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A3" w:rsidRPr="00A6720E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2019/2020</w:t>
      </w:r>
      <w:r w:rsidRPr="00A6720E">
        <w:rPr>
          <w:rFonts w:ascii="Arial" w:hAnsi="Arial" w:cs="Arial"/>
          <w:b/>
          <w:sz w:val="20"/>
          <w:szCs w:val="20"/>
        </w:rPr>
        <w:t>. évi Budapest Ösztöndíj Program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A6720E">
        <w:rPr>
          <w:rFonts w:ascii="Arial" w:hAnsi="Arial" w:cs="Arial"/>
          <w:b/>
          <w:sz w:val="20"/>
          <w:szCs w:val="20"/>
        </w:rPr>
        <w:t>Választható szakdolgozati témakörök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Az önkormányzati társaságoknál az integritási felelős, a megfelelőségi felelős (</w:t>
      </w:r>
      <w:proofErr w:type="spellStart"/>
      <w:r w:rsidRPr="00BE6BA3">
        <w:rPr>
          <w:rFonts w:ascii="Arial" w:hAnsi="Arial" w:cs="Arial"/>
          <w:sz w:val="20"/>
          <w:szCs w:val="20"/>
        </w:rPr>
        <w:t>compliance</w:t>
      </w:r>
      <w:proofErr w:type="spellEnd"/>
      <w:r w:rsidRPr="00BE6BA3">
        <w:rPr>
          <w:rFonts w:ascii="Arial" w:hAnsi="Arial" w:cs="Arial"/>
          <w:sz w:val="20"/>
          <w:szCs w:val="20"/>
        </w:rPr>
        <w:t>) és a biztonsági szervezetek szükségessége, egymással, illetve a belső ellenőrzéssel való együttműködése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Főváros Önkormányzatának európai uniós forráselérési lehetőségeinek összehasonlítása a 2014-2020 és 2021-2027 közötti időszakban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kibocsátás-csökkentés, energiahatékonyság-javítást, energiafelhasználás-csökkentést célzó európai uniós forrás felhasználásával megvalósuló projektek elemzése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 xml:space="preserve">Budapest Főváros sugaras-gyűrűs közúti </w:t>
      </w:r>
      <w:proofErr w:type="spellStart"/>
      <w:r w:rsidRPr="00BE6BA3">
        <w:rPr>
          <w:rFonts w:ascii="Arial" w:hAnsi="Arial" w:cs="Arial"/>
          <w:sz w:val="20"/>
          <w:szCs w:val="20"/>
        </w:rPr>
        <w:t>főhálózat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hiányzó elemeinek kiépítése</w:t>
      </w:r>
      <w:r w:rsidR="00032356">
        <w:rPr>
          <w:rFonts w:ascii="Arial" w:hAnsi="Arial" w:cs="Arial"/>
          <w:sz w:val="20"/>
          <w:szCs w:val="20"/>
        </w:rPr>
        <w:t>,</w:t>
      </w:r>
      <w:r w:rsidRPr="00BE6BA3">
        <w:rPr>
          <w:rFonts w:ascii="Arial" w:hAnsi="Arial" w:cs="Arial"/>
          <w:sz w:val="20"/>
          <w:szCs w:val="20"/>
        </w:rPr>
        <w:t xml:space="preserve"> a Körvasút menti körút és a délkelet-pesti kerületeket összekötő út fejlesztésének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Felelős, értékteremtő közbeszerzés – különös tekintettel az eljárásokban alkalmazható fenntarthatósági szempontokra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közbeszerzés, mint eszköz a fenntartható fejlődést és fenntartható fogyasztást célzó stratégiák szolgálatában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részekre bontás tilalmának vizsgálata a Közbeszerzési Döntőbizottság határozatainak tükrében</w:t>
      </w:r>
    </w:p>
    <w:p w:rsidR="005D2B12" w:rsidRDefault="005D2B12" w:rsidP="005D2B12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D2B12">
        <w:rPr>
          <w:rFonts w:ascii="Arial" w:hAnsi="Arial" w:cs="Arial"/>
          <w:sz w:val="20"/>
          <w:szCs w:val="20"/>
        </w:rPr>
        <w:t>A közszolgálati és közalkalmazotti jogviszony, valamint a munkaviszony összehasonlítása (létesítés, jogviszony fenntartás, megszüntetés)</w:t>
      </w:r>
      <w:bookmarkStart w:id="0" w:name="_GoBack"/>
      <w:bookmarkEnd w:id="0"/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Családbarát Budapest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időskor időszerű szociálpolitikai kérdései és az ebből adódó feladatok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városmarketing helye és szerepe a közösségépítésben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nemzetközi megítélése a turisták és turistaszervezők között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turizmusfejlesztés budapesti kihívásai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szabadidő- és versenysport intézményes kapcsolódási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korosztályokra épített szabadidősport-fejlesztési koncepciója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lastRenderedPageBreak/>
        <w:t>Az Európai Fővárosok és Városok Sportszövetsége (ACES) sportfőváros kezdeményezés adta lehetőségek Budapest számára és nemzetközi összehasonlításban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fővárosban működő középfokú köznevelési intézmények (gimnáziumok, szakképző iskolák, kollégiumok), illetve gyógypedagógiai intézmények jogutód intézményi rendszerének kutatással egybekötött vizsgálata, rendszerezése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Főpolgármesteri Hivatal irattárában elhelyezett vizsgadokumentumok elektronikus rendszerezésének, kezelésének lehetősége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intézményi modell átalakításának szükségessége a fokozott ápolá</w:t>
      </w:r>
      <w:r>
        <w:rPr>
          <w:rFonts w:ascii="Arial" w:hAnsi="Arial" w:cs="Arial"/>
          <w:sz w:val="20"/>
          <w:szCs w:val="20"/>
        </w:rPr>
        <w:t>st igénylő, tartósan fekvőbeteg-</w:t>
      </w:r>
      <w:r w:rsidRPr="00A6720E">
        <w:rPr>
          <w:rFonts w:ascii="Arial" w:hAnsi="Arial" w:cs="Arial"/>
          <w:sz w:val="20"/>
          <w:szCs w:val="20"/>
        </w:rPr>
        <w:t>ellátásra szoruló megnövekedett lakossági igények függvényében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hajléktalan-ellátó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költségvetési gazdálkodásának elemzése 201</w:t>
      </w:r>
      <w:r>
        <w:rPr>
          <w:rFonts w:ascii="Arial" w:hAnsi="Arial" w:cs="Arial"/>
          <w:sz w:val="20"/>
          <w:szCs w:val="20"/>
        </w:rPr>
        <w:t>4-2018</w:t>
      </w:r>
      <w:r w:rsidRPr="00A6720E">
        <w:rPr>
          <w:rFonts w:ascii="Arial" w:hAnsi="Arial" w:cs="Arial"/>
          <w:sz w:val="20"/>
          <w:szCs w:val="20"/>
        </w:rPr>
        <w:t>. években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ingatlanokkal történő vagyongazdálkodás alapvető irányai, tekintettel az ingatlanok forgalomképességére, valamint az önkormányzat által ellátandó feladatokra; a vagyongazdálkodási tevékenység szervezeti megosztása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vagyongazdálkodás lehetőségei a jogi keretek tükrében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 Fővárosi Önkormányzat tulajdonában álló gazdasági társaságokkal kapcsolatos tulajdonosi döntéshozatal sajátosságai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az okos várossá válás útján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Város-Duna kapcsolat fejlesztésének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Budapest, mint kompakt város – a város sétálhatóvá tételének lehetőségei, hatásai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Geopolitikai folyamatok hatása Budapest fejlődésének történetében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körkörös gazdaság (</w:t>
      </w:r>
      <w:proofErr w:type="spellStart"/>
      <w:r w:rsidRPr="00BE6BA3">
        <w:rPr>
          <w:rFonts w:ascii="Arial" w:hAnsi="Arial" w:cs="Arial"/>
          <w:sz w:val="20"/>
          <w:szCs w:val="20"/>
        </w:rPr>
        <w:t>circular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BA3">
        <w:rPr>
          <w:rFonts w:ascii="Arial" w:hAnsi="Arial" w:cs="Arial"/>
          <w:sz w:val="20"/>
          <w:szCs w:val="20"/>
        </w:rPr>
        <w:t>economy</w:t>
      </w:r>
      <w:proofErr w:type="spellEnd"/>
      <w:r w:rsidRPr="00BE6BA3">
        <w:rPr>
          <w:rFonts w:ascii="Arial" w:hAnsi="Arial" w:cs="Arial"/>
          <w:sz w:val="20"/>
          <w:szCs w:val="20"/>
        </w:rPr>
        <w:t>) megvalósításának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Egy konkrét, fejlesztés vagy átalakulás előtt álló kiemelt városi terület komplex tervezése a településfejlesztési és településren</w:t>
      </w:r>
      <w:r>
        <w:rPr>
          <w:rFonts w:ascii="Arial" w:hAnsi="Arial" w:cs="Arial"/>
          <w:sz w:val="20"/>
          <w:szCs w:val="20"/>
        </w:rPr>
        <w:t>dezési eszközök alkalmazásával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Kiemelt fővárosi közterület/</w:t>
      </w:r>
      <w:proofErr w:type="spellStart"/>
      <w:r w:rsidRPr="00BE6BA3">
        <w:rPr>
          <w:rFonts w:ascii="Arial" w:hAnsi="Arial" w:cs="Arial"/>
          <w:sz w:val="20"/>
          <w:szCs w:val="20"/>
        </w:rPr>
        <w:t>ek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komplex tervezése az önkormányzati infrastrukturális fejlesztésekhez kapcsolódóan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Üres vagy alulhasznosított önkormányzati tula</w:t>
      </w:r>
      <w:r>
        <w:rPr>
          <w:rFonts w:ascii="Arial" w:hAnsi="Arial" w:cs="Arial"/>
          <w:sz w:val="20"/>
          <w:szCs w:val="20"/>
        </w:rPr>
        <w:t>jdonú ingatlanok – telek vagy foghíjtelek</w:t>
      </w:r>
      <w:r w:rsidRPr="00A6720E">
        <w:rPr>
          <w:rFonts w:ascii="Arial" w:hAnsi="Arial" w:cs="Arial"/>
          <w:sz w:val="20"/>
          <w:szCs w:val="20"/>
        </w:rPr>
        <w:t xml:space="preserve"> vagy épület – fejlesztése közösségi funkcióval (pl. közterület, városi zöldfelület, szabadtéri sportterület, ill. hajléktalanszállás, szociális bérlakás, nyugdíjasház, co-house, co-</w:t>
      </w:r>
      <w:proofErr w:type="spellStart"/>
      <w:r w:rsidRPr="00A6720E">
        <w:rPr>
          <w:rFonts w:ascii="Arial" w:hAnsi="Arial" w:cs="Arial"/>
          <w:sz w:val="20"/>
          <w:szCs w:val="20"/>
        </w:rPr>
        <w:t>working</w:t>
      </w:r>
      <w:proofErr w:type="spellEnd"/>
      <w:r w:rsidRPr="00A6720E">
        <w:rPr>
          <w:rFonts w:ascii="Arial" w:hAnsi="Arial" w:cs="Arial"/>
          <w:sz w:val="20"/>
          <w:szCs w:val="20"/>
        </w:rPr>
        <w:t>, inkubátorház) vagy profittermelő hasznosítással (pl. szálloda, iroda, kereskedelem, parkolóház)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lastRenderedPageBreak/>
        <w:t>Emblematikus közterületi berendezések arculati terve (pl. fővárosi infó pont, szezonális rendezvény vagy kereskedelmi pavilon, egyéb közterületi berendezési tárgyak, utcabútorok, egyedi köztéri dizájn elemek)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Városi közterületek fejlődésének története (különös tekintettel a közterületek használatára, a változó társadalmi igényekre és a közterületen megjelenő funkciókra)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TÉR_KÖZ pályázat eredményei és hatásai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TÉR_KÖZ pályázat megvalósult projektjeinek elemzése pl. társadalmi (közösségi részvétel a fejlesztésekben, közösségi tervezés tapasz</w:t>
      </w:r>
      <w:r>
        <w:rPr>
          <w:rFonts w:ascii="Arial" w:hAnsi="Arial" w:cs="Arial"/>
          <w:sz w:val="20"/>
          <w:szCs w:val="20"/>
        </w:rPr>
        <w:t>talatai) vagy gazdasági (profit</w:t>
      </w:r>
      <w:r w:rsidRPr="00A6720E">
        <w:rPr>
          <w:rFonts w:ascii="Arial" w:hAnsi="Arial" w:cs="Arial"/>
          <w:sz w:val="20"/>
          <w:szCs w:val="20"/>
        </w:rPr>
        <w:t>termelő funkciók megjelenése, fenntarthatóság) és környezeti szempontból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Védett városrészek összképének alakulását befolyásoló jogszabályi, gazdasági, társadalmi stb. hatások vizsgálata; javaslat a negatív jelenségek megszüntetésére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fák életciklusait követő értékmeghatározás lehetőségei, javaslat a legelterjedtebb városi fák amortizációs kulcsának meghatározására</w:t>
      </w:r>
    </w:p>
    <w:p w:rsidR="00BE6BA3" w:rsidRP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város tisztaságának definíciója Budapesten – köztisztasági problémák vizsgálata más európai fővárosok tükrében</w:t>
      </w:r>
    </w:p>
    <w:p w:rsidR="00BE6BA3" w:rsidRPr="00BE6BA3" w:rsidRDefault="00BE6BA3" w:rsidP="00BE6BA3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(Hogyan határozzák meg más országokban a tisztaság definícióját? Hogyan ellenőrzik a város tisztaságát? Milyen technológiával tisztítják a különböző területeket, eszközöket (utak, kerék</w:t>
      </w:r>
      <w:r w:rsidR="00683694">
        <w:rPr>
          <w:rFonts w:ascii="Arial" w:hAnsi="Arial" w:cs="Arial"/>
          <w:sz w:val="20"/>
          <w:szCs w:val="20"/>
        </w:rPr>
        <w:t>párutak, padok, hulladékgyűjtők</w:t>
      </w:r>
      <w:r w:rsidR="008B0D16">
        <w:rPr>
          <w:rFonts w:ascii="Arial" w:hAnsi="Arial" w:cs="Arial"/>
          <w:sz w:val="20"/>
          <w:szCs w:val="20"/>
        </w:rPr>
        <w:t>)</w:t>
      </w:r>
      <w:r w:rsidRPr="00BE6BA3">
        <w:rPr>
          <w:rFonts w:ascii="Arial" w:hAnsi="Arial" w:cs="Arial"/>
          <w:sz w:val="20"/>
          <w:szCs w:val="20"/>
        </w:rPr>
        <w:t>? Milyen megoldást dolgoztak ki a közterületi szelektív gyűjtésre?)</w:t>
      </w:r>
    </w:p>
    <w:p w:rsidR="00A27178" w:rsidRDefault="00A27178"/>
    <w:sectPr w:rsidR="00A27178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85506"/>
    <w:multiLevelType w:val="hybridMultilevel"/>
    <w:tmpl w:val="DF102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3"/>
    <w:rsid w:val="000012D2"/>
    <w:rsid w:val="00002A92"/>
    <w:rsid w:val="00012ADF"/>
    <w:rsid w:val="00012D55"/>
    <w:rsid w:val="00032356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C41C7"/>
    <w:rsid w:val="00303CE8"/>
    <w:rsid w:val="00306A9B"/>
    <w:rsid w:val="00321D5C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2B12"/>
    <w:rsid w:val="005D524D"/>
    <w:rsid w:val="005D6DA8"/>
    <w:rsid w:val="00611771"/>
    <w:rsid w:val="0062216D"/>
    <w:rsid w:val="006257AB"/>
    <w:rsid w:val="0063046C"/>
    <w:rsid w:val="00630E35"/>
    <w:rsid w:val="00631D8D"/>
    <w:rsid w:val="00683694"/>
    <w:rsid w:val="006862AF"/>
    <w:rsid w:val="00687472"/>
    <w:rsid w:val="00694930"/>
    <w:rsid w:val="006A3D49"/>
    <w:rsid w:val="006D25C2"/>
    <w:rsid w:val="006E01A7"/>
    <w:rsid w:val="00712AC5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0D16"/>
    <w:rsid w:val="008B5CF1"/>
    <w:rsid w:val="008C086A"/>
    <w:rsid w:val="008D069C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E6BA3"/>
    <w:rsid w:val="00BF449F"/>
    <w:rsid w:val="00C1318C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D0F8"/>
  <w15:chartTrackingRefBased/>
  <w15:docId w15:val="{7C47A811-4B28-41A2-87C8-19B78D8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6B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7</cp:revision>
  <dcterms:created xsi:type="dcterms:W3CDTF">2018-12-20T10:48:00Z</dcterms:created>
  <dcterms:modified xsi:type="dcterms:W3CDTF">2019-01-07T09:21:00Z</dcterms:modified>
</cp:coreProperties>
</file>