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4954" w14:textId="77777777" w:rsidR="00B14A18" w:rsidRPr="000B1A96" w:rsidRDefault="00B14A18" w:rsidP="00B14A18">
      <w:pPr>
        <w:jc w:val="center"/>
        <w:rPr>
          <w:color w:val="000000"/>
        </w:rPr>
      </w:pPr>
      <w:r w:rsidRPr="000B1A96">
        <w:rPr>
          <w:b/>
          <w:color w:val="000000"/>
        </w:rPr>
        <w:t>RÉSZLETES TANTÁRGYPROGRAM ÉS KÖVETELMÉNYRENDSZER</w:t>
      </w:r>
    </w:p>
    <w:p w14:paraId="77729BE7" w14:textId="77777777" w:rsidR="0051463E" w:rsidRDefault="0051463E"/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352"/>
        <w:gridCol w:w="498"/>
        <w:gridCol w:w="1061"/>
        <w:gridCol w:w="423"/>
        <w:gridCol w:w="641"/>
        <w:gridCol w:w="1062"/>
        <w:gridCol w:w="284"/>
        <w:gridCol w:w="1984"/>
        <w:gridCol w:w="1776"/>
      </w:tblGrid>
      <w:tr w:rsidR="00A10FFC" w:rsidRPr="00762DDE" w14:paraId="1FC843FC" w14:textId="77777777" w:rsidTr="0017574E">
        <w:trPr>
          <w:cantSplit/>
        </w:trPr>
        <w:tc>
          <w:tcPr>
            <w:tcW w:w="4959" w:type="dxa"/>
            <w:gridSpan w:val="7"/>
            <w:tcBorders>
              <w:bottom w:val="nil"/>
            </w:tcBorders>
          </w:tcPr>
          <w:p w14:paraId="0DC23893" w14:textId="77777777" w:rsidR="00A10FFC" w:rsidRPr="004D6AAE" w:rsidRDefault="00A10FFC" w:rsidP="008648FC">
            <w:pPr>
              <w:pStyle w:val="Cmsor4"/>
              <w:rPr>
                <w:szCs w:val="24"/>
              </w:rPr>
            </w:pPr>
            <w:r w:rsidRPr="004D6AAE">
              <w:rPr>
                <w:szCs w:val="24"/>
              </w:rPr>
              <w:t>Óbudai Egyetem</w:t>
            </w:r>
          </w:p>
          <w:p w14:paraId="661E3991" w14:textId="26A435B4" w:rsidR="00A10FFC" w:rsidRPr="004D6AAE" w:rsidRDefault="00A10FFC" w:rsidP="008648FC">
            <w:pPr>
              <w:pStyle w:val="Cmsor2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>Bánki Donát Gépész és Biztonságtechnikai</w:t>
            </w:r>
            <w:r w:rsidR="008648FC">
              <w:rPr>
                <w:b/>
                <w:i w:val="0"/>
                <w:szCs w:val="24"/>
              </w:rPr>
              <w:t xml:space="preserve"> </w:t>
            </w:r>
            <w:r w:rsidRPr="004D6AAE">
              <w:rPr>
                <w:b/>
                <w:i w:val="0"/>
                <w:szCs w:val="24"/>
              </w:rPr>
              <w:t>Mérnöki Kar</w:t>
            </w:r>
          </w:p>
        </w:tc>
        <w:tc>
          <w:tcPr>
            <w:tcW w:w="5106" w:type="dxa"/>
            <w:gridSpan w:val="4"/>
            <w:tcBorders>
              <w:bottom w:val="nil"/>
            </w:tcBorders>
          </w:tcPr>
          <w:p w14:paraId="309358F4" w14:textId="58E3BDD0" w:rsidR="00A10FFC" w:rsidRPr="004D6AAE" w:rsidRDefault="00A10FFC" w:rsidP="00A10FFC">
            <w:pPr>
              <w:pStyle w:val="Cmsor3"/>
              <w:jc w:val="center"/>
              <w:rPr>
                <w:i w:val="0"/>
                <w:szCs w:val="24"/>
              </w:rPr>
            </w:pPr>
            <w:r w:rsidRPr="004D6AAE">
              <w:rPr>
                <w:b/>
                <w:i w:val="0"/>
                <w:szCs w:val="24"/>
              </w:rPr>
              <w:t>Biztonságtudományi és Kibervédelmi Intézet</w:t>
            </w:r>
          </w:p>
        </w:tc>
      </w:tr>
      <w:tr w:rsidR="001A5B1E" w:rsidRPr="00762DDE" w14:paraId="3314BD7A" w14:textId="77777777" w:rsidTr="00762DDE">
        <w:trPr>
          <w:cantSplit/>
          <w:trHeight w:val="450"/>
        </w:trPr>
        <w:tc>
          <w:tcPr>
            <w:tcW w:w="10065" w:type="dxa"/>
            <w:gridSpan w:val="11"/>
            <w:shd w:val="clear" w:color="auto" w:fill="FFFFFF"/>
          </w:tcPr>
          <w:p w14:paraId="49B154F3" w14:textId="726C8366" w:rsidR="001A5B1E" w:rsidRPr="00762DDE" w:rsidRDefault="001A5B1E" w:rsidP="00762DDE">
            <w:pPr>
              <w:jc w:val="both"/>
              <w:rPr>
                <w:b/>
                <w:szCs w:val="24"/>
              </w:rPr>
            </w:pPr>
            <w:r w:rsidRPr="00762DDE">
              <w:rPr>
                <w:b/>
                <w:szCs w:val="24"/>
              </w:rPr>
              <w:t xml:space="preserve">Tantárgy neve és kódja: </w:t>
            </w:r>
            <w:r w:rsidR="00A32BF5" w:rsidRPr="00762DDE">
              <w:rPr>
                <w:b/>
                <w:szCs w:val="24"/>
              </w:rPr>
              <w:t>A biztonságtechnika elektronikája</w:t>
            </w:r>
            <w:r w:rsidRPr="00762DDE">
              <w:rPr>
                <w:b/>
                <w:szCs w:val="24"/>
              </w:rPr>
              <w:t xml:space="preserve"> </w:t>
            </w:r>
            <w:r w:rsidR="000E23D4" w:rsidRPr="000E23D4">
              <w:rPr>
                <w:b/>
                <w:szCs w:val="24"/>
              </w:rPr>
              <w:t>BBXBE12M</w:t>
            </w:r>
            <w:r w:rsidR="00814AA3">
              <w:rPr>
                <w:b/>
                <w:szCs w:val="24"/>
              </w:rPr>
              <w:t>N</w:t>
            </w:r>
            <w:r w:rsidR="000E23D4" w:rsidRPr="000E23D4">
              <w:rPr>
                <w:b/>
                <w:szCs w:val="24"/>
              </w:rPr>
              <w:t>E</w:t>
            </w:r>
            <w:r w:rsidR="000E23D4">
              <w:rPr>
                <w:b/>
                <w:szCs w:val="24"/>
              </w:rPr>
              <w:t xml:space="preserve"> </w:t>
            </w:r>
            <w:r w:rsidRPr="00762DDE">
              <w:rPr>
                <w:b/>
                <w:szCs w:val="24"/>
              </w:rPr>
              <w:t>Kreditérték</w:t>
            </w:r>
            <w:r w:rsidR="00A32BF5" w:rsidRPr="00762DDE">
              <w:rPr>
                <w:b/>
                <w:szCs w:val="24"/>
              </w:rPr>
              <w:t xml:space="preserve">: </w:t>
            </w:r>
            <w:r w:rsidR="00762DDE" w:rsidRPr="00762DDE">
              <w:rPr>
                <w:b/>
                <w:szCs w:val="24"/>
              </w:rPr>
              <w:t>5</w:t>
            </w:r>
          </w:p>
        </w:tc>
      </w:tr>
      <w:tr w:rsidR="001A5B1E" w:rsidRPr="00762DDE" w14:paraId="023715F5" w14:textId="77777777" w:rsidTr="003E0968">
        <w:trPr>
          <w:cantSplit/>
          <w:trHeight w:val="409"/>
        </w:trPr>
        <w:tc>
          <w:tcPr>
            <w:tcW w:w="10065" w:type="dxa"/>
            <w:gridSpan w:val="11"/>
          </w:tcPr>
          <w:p w14:paraId="3DB5CAEF" w14:textId="75C6373B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Szakok melyeken a tárgyat oktatják: </w:t>
            </w:r>
            <w:r w:rsidR="001857DD" w:rsidRPr="00762DDE">
              <w:rPr>
                <w:szCs w:val="24"/>
              </w:rPr>
              <w:t>Biztonságtechnikai mérnök</w:t>
            </w:r>
            <w:r w:rsidRPr="00762DDE">
              <w:rPr>
                <w:szCs w:val="24"/>
              </w:rPr>
              <w:t xml:space="preserve"> </w:t>
            </w:r>
            <w:r w:rsidR="00762DDE">
              <w:rPr>
                <w:szCs w:val="24"/>
              </w:rPr>
              <w:t>Msc</w:t>
            </w:r>
            <w:r w:rsidRPr="00762DDE">
              <w:rPr>
                <w:szCs w:val="24"/>
              </w:rPr>
              <w:t xml:space="preserve"> szak</w:t>
            </w:r>
            <w:r w:rsidR="00D7637D">
              <w:rPr>
                <w:szCs w:val="24"/>
              </w:rPr>
              <w:t>.</w:t>
            </w:r>
          </w:p>
        </w:tc>
      </w:tr>
      <w:tr w:rsidR="001A5B1E" w:rsidRPr="00762DDE" w14:paraId="6D24EB38" w14:textId="77777777" w:rsidTr="007344B2">
        <w:trPr>
          <w:cantSplit/>
        </w:trPr>
        <w:tc>
          <w:tcPr>
            <w:tcW w:w="1984" w:type="dxa"/>
            <w:gridSpan w:val="2"/>
          </w:tcPr>
          <w:p w14:paraId="1652176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Tantárgyfelelős oktató:</w:t>
            </w:r>
          </w:p>
        </w:tc>
        <w:tc>
          <w:tcPr>
            <w:tcW w:w="2334" w:type="dxa"/>
            <w:gridSpan w:val="4"/>
          </w:tcPr>
          <w:p w14:paraId="7B3A3CA8" w14:textId="77777777" w:rsidR="0017574E" w:rsidRPr="00527CEF" w:rsidRDefault="0017574E" w:rsidP="0017574E">
            <w:pPr>
              <w:outlineLvl w:val="1"/>
            </w:pPr>
            <w:r>
              <w:t xml:space="preserve">Dr. </w:t>
            </w:r>
            <w:r w:rsidRPr="00527CEF">
              <w:t>Hell Péter Miksa</w:t>
            </w:r>
          </w:p>
          <w:p w14:paraId="66584ACB" w14:textId="21BE22C9" w:rsidR="001A5B1E" w:rsidRPr="00762DDE" w:rsidRDefault="001A5B1E" w:rsidP="0017574E">
            <w:pPr>
              <w:ind w:firstLine="708"/>
              <w:rPr>
                <w:szCs w:val="24"/>
              </w:rPr>
            </w:pPr>
          </w:p>
        </w:tc>
        <w:tc>
          <w:tcPr>
            <w:tcW w:w="1987" w:type="dxa"/>
            <w:gridSpan w:val="3"/>
          </w:tcPr>
          <w:p w14:paraId="643A3B11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Oktatók:</w:t>
            </w:r>
          </w:p>
        </w:tc>
        <w:tc>
          <w:tcPr>
            <w:tcW w:w="3760" w:type="dxa"/>
            <w:gridSpan w:val="2"/>
            <w:shd w:val="clear" w:color="auto" w:fill="FFFFFF"/>
          </w:tcPr>
          <w:p w14:paraId="28F8D58B" w14:textId="0BC92DF2" w:rsidR="001A5B1E" w:rsidRPr="00762DDE" w:rsidRDefault="008626CD" w:rsidP="008860B4">
            <w:pPr>
              <w:shd w:val="clear" w:color="auto" w:fill="FFFFFF"/>
              <w:rPr>
                <w:szCs w:val="24"/>
              </w:rPr>
            </w:pPr>
            <w:r w:rsidRPr="00762DDE">
              <w:rPr>
                <w:szCs w:val="24"/>
              </w:rPr>
              <w:t>Palkó Márton,</w:t>
            </w:r>
            <w:r w:rsidR="0017574E">
              <w:rPr>
                <w:szCs w:val="24"/>
              </w:rPr>
              <w:t xml:space="preserve"> </w:t>
            </w:r>
            <w:r w:rsidRPr="00762DDE">
              <w:rPr>
                <w:szCs w:val="24"/>
              </w:rPr>
              <w:t>Illés Mihály</w:t>
            </w:r>
            <w:r w:rsidR="0017574E">
              <w:rPr>
                <w:szCs w:val="24"/>
              </w:rPr>
              <w:t xml:space="preserve">, Dr. </w:t>
            </w:r>
            <w:r w:rsidR="0017574E" w:rsidRPr="00762DDE">
              <w:rPr>
                <w:szCs w:val="24"/>
              </w:rPr>
              <w:t>Hell Péter</w:t>
            </w:r>
            <w:r w:rsidR="0017574E">
              <w:rPr>
                <w:szCs w:val="24"/>
              </w:rPr>
              <w:t xml:space="preserve"> Miksa</w:t>
            </w:r>
          </w:p>
        </w:tc>
      </w:tr>
      <w:tr w:rsidR="001A5B1E" w:rsidRPr="00762DDE" w14:paraId="6214B68B" w14:textId="77777777" w:rsidTr="0017574E">
        <w:trPr>
          <w:cantSplit/>
        </w:trPr>
        <w:tc>
          <w:tcPr>
            <w:tcW w:w="2834" w:type="dxa"/>
            <w:gridSpan w:val="4"/>
          </w:tcPr>
          <w:p w14:paraId="3C60A640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Előtanulmányi feltételek:</w:t>
            </w:r>
          </w:p>
        </w:tc>
        <w:tc>
          <w:tcPr>
            <w:tcW w:w="7231" w:type="dxa"/>
            <w:gridSpan w:val="7"/>
          </w:tcPr>
          <w:p w14:paraId="62D6B619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 -</w:t>
            </w:r>
          </w:p>
        </w:tc>
      </w:tr>
      <w:tr w:rsidR="001A5B1E" w:rsidRPr="00762DDE" w14:paraId="14C7A227" w14:textId="77777777" w:rsidTr="0017574E">
        <w:trPr>
          <w:cantSplit/>
          <w:trHeight w:val="295"/>
        </w:trPr>
        <w:tc>
          <w:tcPr>
            <w:tcW w:w="2336" w:type="dxa"/>
            <w:gridSpan w:val="3"/>
          </w:tcPr>
          <w:p w14:paraId="4FABEE0D" w14:textId="3F9A7EC6" w:rsidR="001A5B1E" w:rsidRPr="00762DDE" w:rsidRDefault="00814AA3" w:rsidP="001B6572">
            <w:pPr>
              <w:rPr>
                <w:szCs w:val="24"/>
              </w:rPr>
            </w:pPr>
            <w:r>
              <w:rPr>
                <w:szCs w:val="24"/>
              </w:rPr>
              <w:t>Ó</w:t>
            </w:r>
            <w:r w:rsidR="001A5B1E" w:rsidRPr="00762DDE">
              <w:rPr>
                <w:szCs w:val="24"/>
              </w:rPr>
              <w:t>raszámok:</w:t>
            </w:r>
          </w:p>
        </w:tc>
        <w:tc>
          <w:tcPr>
            <w:tcW w:w="1559" w:type="dxa"/>
            <w:gridSpan w:val="2"/>
          </w:tcPr>
          <w:p w14:paraId="11D856B8" w14:textId="47DEF692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Előadás:</w:t>
            </w:r>
            <w:r w:rsidR="00A32BF5" w:rsidRPr="00762DDE">
              <w:rPr>
                <w:szCs w:val="24"/>
              </w:rPr>
              <w:t xml:space="preserve"> </w:t>
            </w:r>
            <w:r w:rsidR="00814AA3">
              <w:rPr>
                <w:szCs w:val="24"/>
              </w:rPr>
              <w:t>2</w:t>
            </w:r>
          </w:p>
        </w:tc>
        <w:tc>
          <w:tcPr>
            <w:tcW w:w="2126" w:type="dxa"/>
            <w:gridSpan w:val="3"/>
          </w:tcPr>
          <w:p w14:paraId="33839D32" w14:textId="7E47D534" w:rsidR="001A5B1E" w:rsidRPr="00762DDE" w:rsidRDefault="001A5B1E" w:rsidP="001857DD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Tantermi gyak.: </w:t>
            </w:r>
            <w:r w:rsidR="006D245A" w:rsidRPr="00762DDE">
              <w:rPr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14:paraId="37474EF5" w14:textId="312F4BC2" w:rsidR="001A5B1E" w:rsidRPr="00762DDE" w:rsidRDefault="001A5B1E" w:rsidP="00FD3A60">
            <w:pPr>
              <w:rPr>
                <w:szCs w:val="24"/>
              </w:rPr>
            </w:pPr>
            <w:r w:rsidRPr="00762DDE">
              <w:rPr>
                <w:szCs w:val="24"/>
              </w:rPr>
              <w:t xml:space="preserve">Laborgyakorlat: </w:t>
            </w:r>
            <w:r w:rsidR="00814AA3">
              <w:rPr>
                <w:szCs w:val="24"/>
              </w:rPr>
              <w:t>2</w:t>
            </w:r>
          </w:p>
        </w:tc>
        <w:tc>
          <w:tcPr>
            <w:tcW w:w="1776" w:type="dxa"/>
          </w:tcPr>
          <w:p w14:paraId="45ACE485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Konzultáció:</w:t>
            </w:r>
          </w:p>
        </w:tc>
      </w:tr>
      <w:tr w:rsidR="001A5B1E" w:rsidRPr="00762DDE" w14:paraId="4CE3989A" w14:textId="77777777" w:rsidTr="0017574E">
        <w:trPr>
          <w:cantSplit/>
          <w:trHeight w:val="331"/>
        </w:trPr>
        <w:tc>
          <w:tcPr>
            <w:tcW w:w="2336" w:type="dxa"/>
            <w:gridSpan w:val="3"/>
            <w:tcBorders>
              <w:bottom w:val="nil"/>
            </w:tcBorders>
          </w:tcPr>
          <w:p w14:paraId="49A471DB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Számonkérés módja:</w:t>
            </w:r>
          </w:p>
        </w:tc>
        <w:tc>
          <w:tcPr>
            <w:tcW w:w="7729" w:type="dxa"/>
            <w:gridSpan w:val="8"/>
            <w:tcBorders>
              <w:bottom w:val="nil"/>
            </w:tcBorders>
          </w:tcPr>
          <w:p w14:paraId="44B0C788" w14:textId="77777777" w:rsidR="001A5B1E" w:rsidRPr="00762DDE" w:rsidRDefault="001A5B1E" w:rsidP="001B6572">
            <w:pPr>
              <w:rPr>
                <w:szCs w:val="24"/>
              </w:rPr>
            </w:pPr>
            <w:r w:rsidRPr="00762DDE">
              <w:rPr>
                <w:szCs w:val="24"/>
              </w:rPr>
              <w:t>évközi jegy</w:t>
            </w:r>
          </w:p>
        </w:tc>
      </w:tr>
      <w:tr w:rsidR="008D5929" w:rsidRPr="00762DDE" w14:paraId="1BF9CE8E" w14:textId="77777777" w:rsidTr="00374683">
        <w:trPr>
          <w:cantSplit/>
        </w:trPr>
        <w:tc>
          <w:tcPr>
            <w:tcW w:w="10065" w:type="dxa"/>
            <w:gridSpan w:val="11"/>
            <w:tcBorders>
              <w:bottom w:val="nil"/>
            </w:tcBorders>
            <w:shd w:val="clear" w:color="auto" w:fill="FFFFFF"/>
          </w:tcPr>
          <w:p w14:paraId="526230DF" w14:textId="77777777" w:rsidR="008D5929" w:rsidRPr="00762DDE" w:rsidRDefault="008D5929">
            <w:pPr>
              <w:pStyle w:val="Cmsor1"/>
              <w:rPr>
                <w:b/>
                <w:i w:val="0"/>
                <w:szCs w:val="24"/>
              </w:rPr>
            </w:pPr>
            <w:r w:rsidRPr="00762DDE">
              <w:rPr>
                <w:b/>
                <w:i w:val="0"/>
                <w:szCs w:val="24"/>
              </w:rPr>
              <w:t>A tananyag</w:t>
            </w:r>
          </w:p>
        </w:tc>
      </w:tr>
      <w:tr w:rsidR="008D5929" w:rsidRPr="00762DDE" w14:paraId="60364683" w14:textId="77777777" w:rsidTr="001857DD">
        <w:trPr>
          <w:cantSplit/>
          <w:trHeight w:val="864"/>
        </w:trPr>
        <w:tc>
          <w:tcPr>
            <w:tcW w:w="10065" w:type="dxa"/>
            <w:gridSpan w:val="11"/>
            <w:shd w:val="clear" w:color="auto" w:fill="FFFFFF"/>
          </w:tcPr>
          <w:tbl>
            <w:tblPr>
              <w:tblW w:w="9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99"/>
            </w:tblGrid>
            <w:tr w:rsidR="008860B4" w:rsidRPr="00762DDE" w14:paraId="48B53A3D" w14:textId="77777777" w:rsidTr="008860B4">
              <w:trPr>
                <w:trHeight w:val="358"/>
              </w:trPr>
              <w:tc>
                <w:tcPr>
                  <w:tcW w:w="9999" w:type="dxa"/>
                </w:tcPr>
                <w:p w14:paraId="5975D482" w14:textId="77777777" w:rsidR="001857DD" w:rsidRPr="0017574E" w:rsidRDefault="008D5929" w:rsidP="00EF6A92">
                  <w:pPr>
                    <w:pStyle w:val="Default"/>
                    <w:spacing w:before="120"/>
                    <w:ind w:left="-104"/>
                    <w:jc w:val="both"/>
                    <w:rPr>
                      <w:b/>
                      <w:bCs/>
                      <w:iCs/>
                    </w:rPr>
                  </w:pPr>
                  <w:r w:rsidRPr="0017574E">
                    <w:rPr>
                      <w:b/>
                      <w:bCs/>
                      <w:iCs/>
                    </w:rPr>
                    <w:t>Oktatási cél:</w:t>
                  </w:r>
                </w:p>
                <w:p w14:paraId="430101AC" w14:textId="57EA8642" w:rsidR="008860B4" w:rsidRDefault="001857DD" w:rsidP="00A32BF5">
                  <w:pPr>
                    <w:pStyle w:val="Default"/>
                    <w:ind w:left="-104"/>
                    <w:jc w:val="both"/>
                  </w:pPr>
                  <w:r w:rsidRPr="00762DDE">
                    <w:t xml:space="preserve">A </w:t>
                  </w:r>
                  <w:r w:rsidR="00A32BF5" w:rsidRPr="00762DDE">
                    <w:t>biztonságtechnikában alkalmazott elektronikus áramkörök környezetében hasz</w:t>
                  </w:r>
                  <w:r w:rsidRPr="00762DDE">
                    <w:t xml:space="preserve">nálatos fogalmak, </w:t>
                  </w:r>
                  <w:r w:rsidR="00A32BF5" w:rsidRPr="00762DDE">
                    <w:t xml:space="preserve">konkrét rendszerek bemutatása, </w:t>
                  </w:r>
                  <w:r w:rsidRPr="00762DDE">
                    <w:t>működésének, jellemzőinek, típusválasztékának, alkalmazási lehetőségeinek megismertetése.</w:t>
                  </w:r>
                  <w:r w:rsidR="00A32BF5" w:rsidRPr="00762DDE">
                    <w:t xml:space="preserve"> Alapvető IT infrastruktúra kialakításnak tervezési elvei és megvalósítása.</w:t>
                  </w:r>
                  <w:r w:rsidR="00A5581E">
                    <w:t xml:space="preserve"> </w:t>
                  </w:r>
                  <w:r w:rsidR="00A5581E" w:rsidRPr="00237F46">
                    <w:t>Kvantálás-mintavételezés, tömörítési eljárások. IP hálózatok, OSI referenciamodell a gyakorlatban. Titkosítási módszerek, hibajavító eljárások biztonságtechnikai alkalmazása. Tápegységek, tápvonalak tervezése, méretezése. Adatátviteli hálózatok tervezése, méretezése. Biztonságtechnikai rendszerek elektrosztatikus kisülés és túlfeszültség elleni védelme.</w:t>
                  </w:r>
                </w:p>
                <w:p w14:paraId="2A458969" w14:textId="0D517D05" w:rsidR="00A5581E" w:rsidRPr="00762DDE" w:rsidRDefault="00A5581E" w:rsidP="00A32BF5">
                  <w:pPr>
                    <w:pStyle w:val="Default"/>
                    <w:ind w:left="-104"/>
                    <w:jc w:val="both"/>
                  </w:pPr>
                </w:p>
              </w:tc>
            </w:tr>
          </w:tbl>
          <w:p w14:paraId="6B881FBB" w14:textId="77777777" w:rsidR="008D5929" w:rsidRPr="00762DDE" w:rsidRDefault="008D5929" w:rsidP="003E0968">
            <w:pPr>
              <w:tabs>
                <w:tab w:val="left" w:pos="4962"/>
              </w:tabs>
              <w:spacing w:before="120"/>
              <w:jc w:val="both"/>
              <w:rPr>
                <w:szCs w:val="24"/>
              </w:rPr>
            </w:pPr>
          </w:p>
        </w:tc>
      </w:tr>
      <w:tr w:rsidR="00374683" w:rsidRPr="00A5581E" w14:paraId="19F5A75C" w14:textId="77777777" w:rsidTr="00A5581E">
        <w:trPr>
          <w:cantSplit/>
          <w:trHeight w:val="283"/>
        </w:trPr>
        <w:tc>
          <w:tcPr>
            <w:tcW w:w="10065" w:type="dxa"/>
            <w:gridSpan w:val="11"/>
            <w:shd w:val="clear" w:color="auto" w:fill="auto"/>
            <w:vAlign w:val="center"/>
          </w:tcPr>
          <w:p w14:paraId="18CA0A31" w14:textId="3B13C1F3" w:rsidR="00B92A6A" w:rsidRPr="00A5581E" w:rsidRDefault="00374683" w:rsidP="00DC2D30">
            <w:pPr>
              <w:jc w:val="center"/>
              <w:rPr>
                <w:b/>
                <w:bCs/>
                <w:szCs w:val="24"/>
              </w:rPr>
            </w:pPr>
            <w:r w:rsidRPr="00A5581E">
              <w:rPr>
                <w:b/>
                <w:bCs/>
                <w:szCs w:val="24"/>
              </w:rPr>
              <w:t>Ütemezés</w:t>
            </w:r>
            <w:r w:rsidR="00A5581E">
              <w:rPr>
                <w:b/>
                <w:bCs/>
                <w:szCs w:val="24"/>
              </w:rPr>
              <w:t>:</w:t>
            </w:r>
          </w:p>
        </w:tc>
      </w:tr>
      <w:tr w:rsidR="00374683" w:rsidRPr="00A5581E" w14:paraId="685155F8" w14:textId="77777777" w:rsidTr="00A5581E">
        <w:trPr>
          <w:cantSplit/>
          <w:trHeight w:val="569"/>
        </w:trPr>
        <w:tc>
          <w:tcPr>
            <w:tcW w:w="1134" w:type="dxa"/>
            <w:shd w:val="clear" w:color="auto" w:fill="auto"/>
            <w:vAlign w:val="center"/>
          </w:tcPr>
          <w:p w14:paraId="002238B0" w14:textId="3D6F128B" w:rsidR="00374683" w:rsidRPr="00A5581E" w:rsidRDefault="007344B2" w:rsidP="007B12D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Oktatási hét</w:t>
            </w:r>
          </w:p>
        </w:tc>
        <w:tc>
          <w:tcPr>
            <w:tcW w:w="8931" w:type="dxa"/>
            <w:gridSpan w:val="10"/>
            <w:shd w:val="clear" w:color="auto" w:fill="auto"/>
            <w:vAlign w:val="center"/>
          </w:tcPr>
          <w:p w14:paraId="3BE55742" w14:textId="77777777" w:rsidR="00374683" w:rsidRPr="00A5581E" w:rsidRDefault="00374683" w:rsidP="00A5581E">
            <w:pPr>
              <w:rPr>
                <w:szCs w:val="24"/>
              </w:rPr>
            </w:pPr>
            <w:r w:rsidRPr="00A5581E">
              <w:rPr>
                <w:szCs w:val="24"/>
              </w:rPr>
              <w:t>Témakör</w:t>
            </w:r>
          </w:p>
        </w:tc>
      </w:tr>
      <w:tr w:rsidR="007344B2" w:rsidRPr="00A5581E" w14:paraId="09C48CCA" w14:textId="77777777" w:rsidTr="00E56525">
        <w:trPr>
          <w:cantSplit/>
          <w:trHeight w:val="278"/>
        </w:trPr>
        <w:tc>
          <w:tcPr>
            <w:tcW w:w="1134" w:type="dxa"/>
            <w:vAlign w:val="center"/>
          </w:tcPr>
          <w:p w14:paraId="566642E5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1.</w:t>
            </w:r>
          </w:p>
        </w:tc>
        <w:tc>
          <w:tcPr>
            <w:tcW w:w="8931" w:type="dxa"/>
            <w:gridSpan w:val="10"/>
            <w:vAlign w:val="center"/>
          </w:tcPr>
          <w:p w14:paraId="0FC16822" w14:textId="3D600EE6" w:rsidR="007344B2" w:rsidRPr="00A5581E" w:rsidRDefault="007344B2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Kvantálás-mintavételezés</w:t>
            </w:r>
          </w:p>
        </w:tc>
      </w:tr>
      <w:tr w:rsidR="007344B2" w:rsidRPr="00A5581E" w14:paraId="06BC3618" w14:textId="77777777" w:rsidTr="00417E1B">
        <w:trPr>
          <w:cantSplit/>
          <w:trHeight w:val="278"/>
        </w:trPr>
        <w:tc>
          <w:tcPr>
            <w:tcW w:w="1134" w:type="dxa"/>
            <w:vAlign w:val="center"/>
          </w:tcPr>
          <w:p w14:paraId="5459C9D8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2.</w:t>
            </w:r>
          </w:p>
        </w:tc>
        <w:tc>
          <w:tcPr>
            <w:tcW w:w="8931" w:type="dxa"/>
            <w:gridSpan w:val="10"/>
            <w:vAlign w:val="center"/>
          </w:tcPr>
          <w:p w14:paraId="2C384BAF" w14:textId="48E8FCEA" w:rsidR="007344B2" w:rsidRPr="00A5581E" w:rsidRDefault="00FD3A60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="001E4762" w:rsidRPr="00A5581E">
              <w:rPr>
                <w:szCs w:val="24"/>
              </w:rPr>
              <w:t xml:space="preserve">eljárások </w:t>
            </w:r>
          </w:p>
        </w:tc>
      </w:tr>
      <w:tr w:rsidR="007344B2" w:rsidRPr="00A5581E" w14:paraId="0E011BA1" w14:textId="77777777" w:rsidTr="00355620">
        <w:trPr>
          <w:cantSplit/>
          <w:trHeight w:val="278"/>
        </w:trPr>
        <w:tc>
          <w:tcPr>
            <w:tcW w:w="1134" w:type="dxa"/>
            <w:vAlign w:val="center"/>
          </w:tcPr>
          <w:p w14:paraId="7D73EF10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3.</w:t>
            </w:r>
          </w:p>
        </w:tc>
        <w:tc>
          <w:tcPr>
            <w:tcW w:w="8931" w:type="dxa"/>
            <w:gridSpan w:val="10"/>
            <w:vAlign w:val="center"/>
          </w:tcPr>
          <w:p w14:paraId="1EED3B1A" w14:textId="74A27C65" w:rsidR="007344B2" w:rsidRPr="00A5581E" w:rsidRDefault="007E123A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Képtömörítési </w:t>
            </w:r>
            <w:r w:rsidRPr="00A5581E">
              <w:rPr>
                <w:szCs w:val="24"/>
              </w:rPr>
              <w:t>eljárások</w:t>
            </w:r>
          </w:p>
        </w:tc>
      </w:tr>
      <w:tr w:rsidR="007344B2" w:rsidRPr="00A5581E" w14:paraId="5C18FC6A" w14:textId="77777777" w:rsidTr="009B099E">
        <w:trPr>
          <w:cantSplit/>
          <w:trHeight w:val="278"/>
        </w:trPr>
        <w:tc>
          <w:tcPr>
            <w:tcW w:w="1134" w:type="dxa"/>
            <w:vAlign w:val="center"/>
          </w:tcPr>
          <w:p w14:paraId="5B8DB864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4.</w:t>
            </w:r>
          </w:p>
        </w:tc>
        <w:tc>
          <w:tcPr>
            <w:tcW w:w="8931" w:type="dxa"/>
            <w:gridSpan w:val="10"/>
            <w:vAlign w:val="center"/>
          </w:tcPr>
          <w:p w14:paraId="654D2889" w14:textId="251E0FEA" w:rsidR="007344B2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CCTV rendszereknél</w:t>
            </w:r>
            <w:r>
              <w:rPr>
                <w:szCs w:val="24"/>
              </w:rPr>
              <w:t xml:space="preserve"> alkalmazott tömörítési eljárások</w:t>
            </w:r>
          </w:p>
        </w:tc>
      </w:tr>
      <w:tr w:rsidR="007344B2" w:rsidRPr="00A5581E" w14:paraId="77DBF4AC" w14:textId="77777777" w:rsidTr="003232CC">
        <w:trPr>
          <w:cantSplit/>
          <w:trHeight w:val="278"/>
        </w:trPr>
        <w:tc>
          <w:tcPr>
            <w:tcW w:w="1134" w:type="dxa"/>
            <w:vAlign w:val="center"/>
          </w:tcPr>
          <w:p w14:paraId="459856E2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5.</w:t>
            </w:r>
          </w:p>
        </w:tc>
        <w:tc>
          <w:tcPr>
            <w:tcW w:w="8931" w:type="dxa"/>
            <w:gridSpan w:val="10"/>
            <w:vAlign w:val="center"/>
          </w:tcPr>
          <w:p w14:paraId="30924E8B" w14:textId="38182B0B" w:rsidR="007344B2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IP hálózatok kialakítása</w:t>
            </w:r>
          </w:p>
        </w:tc>
      </w:tr>
      <w:tr w:rsidR="007344B2" w:rsidRPr="00A5581E" w14:paraId="37BC8651" w14:textId="77777777" w:rsidTr="00646A07">
        <w:trPr>
          <w:cantSplit/>
          <w:trHeight w:val="278"/>
        </w:trPr>
        <w:tc>
          <w:tcPr>
            <w:tcW w:w="1134" w:type="dxa"/>
          </w:tcPr>
          <w:p w14:paraId="426EC8FB" w14:textId="2F42943D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szCs w:val="24"/>
              </w:rPr>
              <w:t>6.</w:t>
            </w:r>
          </w:p>
        </w:tc>
        <w:tc>
          <w:tcPr>
            <w:tcW w:w="8931" w:type="dxa"/>
            <w:gridSpan w:val="10"/>
          </w:tcPr>
          <w:p w14:paraId="23B0265D" w14:textId="13590889" w:rsidR="007344B2" w:rsidRPr="00A5581E" w:rsidRDefault="007E123A" w:rsidP="00290FE5">
            <w:pPr>
              <w:rPr>
                <w:szCs w:val="24"/>
              </w:rPr>
            </w:pPr>
            <w:r>
              <w:rPr>
                <w:szCs w:val="24"/>
              </w:rPr>
              <w:t>IP hálózatok a CCTV rendszereknél</w:t>
            </w:r>
          </w:p>
        </w:tc>
      </w:tr>
      <w:tr w:rsidR="007E3584" w:rsidRPr="00A5581E" w14:paraId="59F5ADF2" w14:textId="77777777" w:rsidTr="00646A07">
        <w:trPr>
          <w:cantSplit/>
          <w:trHeight w:val="278"/>
        </w:trPr>
        <w:tc>
          <w:tcPr>
            <w:tcW w:w="1134" w:type="dxa"/>
          </w:tcPr>
          <w:p w14:paraId="252262AC" w14:textId="5FE0EE43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8931" w:type="dxa"/>
            <w:gridSpan w:val="10"/>
          </w:tcPr>
          <w:p w14:paraId="33302B30" w14:textId="40FFB6B4" w:rsidR="007E3584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OSI modell a gyakorlatban.</w:t>
            </w:r>
          </w:p>
        </w:tc>
      </w:tr>
      <w:tr w:rsidR="007E3584" w:rsidRPr="00A5581E" w14:paraId="6CC64508" w14:textId="77777777" w:rsidTr="00646A07">
        <w:trPr>
          <w:cantSplit/>
          <w:trHeight w:val="278"/>
        </w:trPr>
        <w:tc>
          <w:tcPr>
            <w:tcW w:w="1134" w:type="dxa"/>
          </w:tcPr>
          <w:p w14:paraId="775C0483" w14:textId="42901CBE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8931" w:type="dxa"/>
            <w:gridSpan w:val="10"/>
          </w:tcPr>
          <w:p w14:paraId="2025FF77" w14:textId="34182091" w:rsidR="007E3584" w:rsidRPr="00A5581E" w:rsidRDefault="007E123A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Hibajavító eljárások a digitális technikában</w:t>
            </w:r>
          </w:p>
        </w:tc>
      </w:tr>
      <w:tr w:rsidR="007E3584" w:rsidRPr="00A5581E" w14:paraId="6361EA19" w14:textId="77777777" w:rsidTr="00646A07">
        <w:trPr>
          <w:cantSplit/>
          <w:trHeight w:val="278"/>
        </w:trPr>
        <w:tc>
          <w:tcPr>
            <w:tcW w:w="1134" w:type="dxa"/>
          </w:tcPr>
          <w:p w14:paraId="6DD1DA90" w14:textId="290620C0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931" w:type="dxa"/>
            <w:gridSpan w:val="10"/>
          </w:tcPr>
          <w:p w14:paraId="26BAB296" w14:textId="57F74FAE" w:rsidR="007E3584" w:rsidRPr="00A5581E" w:rsidRDefault="00C84949" w:rsidP="00290FE5">
            <w:pPr>
              <w:rPr>
                <w:szCs w:val="24"/>
              </w:rPr>
            </w:pPr>
            <w:r>
              <w:rPr>
                <w:szCs w:val="24"/>
              </w:rPr>
              <w:t>Vezetékek a biztonságtechnikában</w:t>
            </w:r>
          </w:p>
        </w:tc>
      </w:tr>
      <w:tr w:rsidR="007E3584" w:rsidRPr="00A5581E" w14:paraId="361FF34F" w14:textId="77777777" w:rsidTr="00646A07">
        <w:trPr>
          <w:cantSplit/>
          <w:trHeight w:val="278"/>
        </w:trPr>
        <w:tc>
          <w:tcPr>
            <w:tcW w:w="1134" w:type="dxa"/>
          </w:tcPr>
          <w:p w14:paraId="02E6F85C" w14:textId="2A8BC4A4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931" w:type="dxa"/>
            <w:gridSpan w:val="10"/>
          </w:tcPr>
          <w:p w14:paraId="71D29160" w14:textId="7FCB87DF" w:rsidR="007E3584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>Tápegységek a biztons</w:t>
            </w:r>
            <w:r w:rsidR="001E4762">
              <w:rPr>
                <w:szCs w:val="24"/>
              </w:rPr>
              <w:t>á</w:t>
            </w:r>
            <w:r>
              <w:rPr>
                <w:szCs w:val="24"/>
              </w:rPr>
              <w:t>gtechnikában</w:t>
            </w:r>
          </w:p>
        </w:tc>
      </w:tr>
      <w:tr w:rsidR="007E3584" w:rsidRPr="00A5581E" w14:paraId="6EDB88D9" w14:textId="77777777" w:rsidTr="00646A07">
        <w:trPr>
          <w:cantSplit/>
          <w:trHeight w:val="278"/>
        </w:trPr>
        <w:tc>
          <w:tcPr>
            <w:tcW w:w="1134" w:type="dxa"/>
          </w:tcPr>
          <w:p w14:paraId="4BB3F438" w14:textId="6EB28FEC" w:rsidR="007E3584" w:rsidRPr="00A5581E" w:rsidRDefault="007E3584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931" w:type="dxa"/>
            <w:gridSpan w:val="10"/>
          </w:tcPr>
          <w:p w14:paraId="51ACD7B1" w14:textId="732248A6" w:rsidR="007E3584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>Szünetmentes t</w:t>
            </w:r>
            <w:r w:rsidR="001E4762">
              <w:rPr>
                <w:szCs w:val="24"/>
              </w:rPr>
              <w:t>ápellátások</w:t>
            </w:r>
          </w:p>
        </w:tc>
      </w:tr>
      <w:tr w:rsidR="00580D48" w:rsidRPr="00A5581E" w14:paraId="460CBBDD" w14:textId="77777777" w:rsidTr="00646A07">
        <w:trPr>
          <w:cantSplit/>
          <w:trHeight w:val="278"/>
        </w:trPr>
        <w:tc>
          <w:tcPr>
            <w:tcW w:w="1134" w:type="dxa"/>
          </w:tcPr>
          <w:p w14:paraId="2E03496C" w14:textId="0FA46E6E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931" w:type="dxa"/>
            <w:gridSpan w:val="10"/>
          </w:tcPr>
          <w:p w14:paraId="4F247E43" w14:textId="6D303DD0" w:rsidR="00580D48" w:rsidRPr="00A5581E" w:rsidRDefault="00580D48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Tápegységek, tápvonalak tervezése, méretezése.</w:t>
            </w:r>
          </w:p>
        </w:tc>
      </w:tr>
      <w:tr w:rsidR="00580D48" w:rsidRPr="00A5581E" w14:paraId="62EAE4D2" w14:textId="77777777" w:rsidTr="00646A07">
        <w:trPr>
          <w:cantSplit/>
          <w:trHeight w:val="278"/>
        </w:trPr>
        <w:tc>
          <w:tcPr>
            <w:tcW w:w="1134" w:type="dxa"/>
          </w:tcPr>
          <w:p w14:paraId="6DE1715A" w14:textId="59A87B64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8931" w:type="dxa"/>
            <w:gridSpan w:val="10"/>
          </w:tcPr>
          <w:p w14:paraId="7CC66A59" w14:textId="0106B274" w:rsidR="00580D48" w:rsidRPr="00A5581E" w:rsidRDefault="00580D48" w:rsidP="00290FE5">
            <w:pPr>
              <w:rPr>
                <w:szCs w:val="24"/>
              </w:rPr>
            </w:pPr>
            <w:r w:rsidRPr="00A5581E">
              <w:rPr>
                <w:szCs w:val="24"/>
              </w:rPr>
              <w:t>Biztonságtechnikai rendszerek elektrosztatikus kisülés és túlfeszültség elleni védelme.</w:t>
            </w:r>
          </w:p>
        </w:tc>
      </w:tr>
      <w:tr w:rsidR="00580D48" w:rsidRPr="00A5581E" w14:paraId="58BBE17D" w14:textId="77777777" w:rsidTr="00646A07">
        <w:trPr>
          <w:cantSplit/>
          <w:trHeight w:val="278"/>
        </w:trPr>
        <w:tc>
          <w:tcPr>
            <w:tcW w:w="1134" w:type="dxa"/>
          </w:tcPr>
          <w:p w14:paraId="3B56BC1C" w14:textId="2187FD7E" w:rsidR="00580D48" w:rsidRDefault="00580D48" w:rsidP="00290F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931" w:type="dxa"/>
            <w:gridSpan w:val="10"/>
          </w:tcPr>
          <w:p w14:paraId="097B42BC" w14:textId="1576B9B2" w:rsidR="00580D48" w:rsidRPr="00A5581E" w:rsidRDefault="00580D48" w:rsidP="00290FE5">
            <w:pPr>
              <w:rPr>
                <w:szCs w:val="24"/>
              </w:rPr>
            </w:pPr>
            <w:r>
              <w:rPr>
                <w:szCs w:val="24"/>
              </w:rPr>
              <w:t xml:space="preserve">Év végi számonkérés </w:t>
            </w:r>
          </w:p>
        </w:tc>
      </w:tr>
      <w:tr w:rsidR="007344B2" w:rsidRPr="00A5581E" w14:paraId="3A077441" w14:textId="77777777" w:rsidTr="00D255DA">
        <w:trPr>
          <w:cantSplit/>
          <w:trHeight w:val="278"/>
        </w:trPr>
        <w:tc>
          <w:tcPr>
            <w:tcW w:w="10065" w:type="dxa"/>
            <w:gridSpan w:val="11"/>
          </w:tcPr>
          <w:p w14:paraId="1C1057DD" w14:textId="68551B33" w:rsidR="007344B2" w:rsidRPr="00A5581E" w:rsidRDefault="006D649A" w:rsidP="006D649A">
            <w:pPr>
              <w:jc w:val="center"/>
              <w:rPr>
                <w:szCs w:val="24"/>
              </w:rPr>
            </w:pPr>
            <w:r w:rsidRPr="000B1A96">
              <w:rPr>
                <w:b/>
              </w:rPr>
              <w:t xml:space="preserve">Félévközi követelmények </w:t>
            </w:r>
            <w:r w:rsidRPr="000B1A96">
              <w:rPr>
                <w:b/>
                <w:i/>
              </w:rPr>
              <w:t>(feladat, zh. dolgozat, esszé, prezentáció, stb.)</w:t>
            </w:r>
          </w:p>
        </w:tc>
      </w:tr>
      <w:tr w:rsidR="007344B2" w:rsidRPr="00A5581E" w14:paraId="0ED67332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679A4AC" w14:textId="77777777" w:rsidR="007344B2" w:rsidRPr="00A5581E" w:rsidRDefault="007344B2" w:rsidP="00290FE5">
            <w:pPr>
              <w:jc w:val="both"/>
              <w:rPr>
                <w:b/>
                <w:szCs w:val="24"/>
              </w:rPr>
            </w:pPr>
          </w:p>
          <w:p w14:paraId="450B48D7" w14:textId="07193593" w:rsidR="00DD3F4C" w:rsidRPr="00B050FC" w:rsidRDefault="00DD3F4C" w:rsidP="00DD3F4C">
            <w:pPr>
              <w:rPr>
                <w:b/>
                <w:i/>
              </w:rPr>
            </w:pPr>
            <w:r w:rsidRPr="00B050FC">
              <w:rPr>
                <w:b/>
              </w:rPr>
              <w:t xml:space="preserve">Félévközi számonkérés </w:t>
            </w:r>
          </w:p>
          <w:p w14:paraId="5CF63CF1" w14:textId="77777777" w:rsidR="00DD3F4C" w:rsidRPr="00527CEF" w:rsidRDefault="00DD3F4C" w:rsidP="00DD3F4C">
            <w:pPr>
              <w:jc w:val="center"/>
              <w:rPr>
                <w:b/>
                <w:i/>
              </w:rPr>
            </w:pPr>
          </w:p>
          <w:p w14:paraId="6D8CC569" w14:textId="704F88D5" w:rsidR="00DD3F4C" w:rsidRPr="00527CEF" w:rsidRDefault="00DD3F4C" w:rsidP="00DD3F4C">
            <w:pPr>
              <w:jc w:val="both"/>
            </w:pPr>
            <w:r w:rsidRPr="00527CEF">
              <w:rPr>
                <w:iCs/>
              </w:rPr>
              <w:t xml:space="preserve">6. </w:t>
            </w:r>
            <w:r>
              <w:rPr>
                <w:iCs/>
              </w:rPr>
              <w:t xml:space="preserve"> </w:t>
            </w:r>
            <w:r w:rsidRPr="00527CEF">
              <w:rPr>
                <w:iCs/>
              </w:rPr>
              <w:t>hét:</w:t>
            </w:r>
            <w:r w:rsidRPr="00527CEF">
              <w:t xml:space="preserve"> Az 1.-5. hét tananyagából összeállított ellenőrző kérdések kitöltése</w:t>
            </w:r>
            <w:r>
              <w:t xml:space="preserve">. </w:t>
            </w:r>
            <w:r w:rsidR="00A230DE">
              <w:t>(í</w:t>
            </w:r>
            <w:r>
              <w:t>rásbeli, szóbeli</w:t>
            </w:r>
            <w:r w:rsidR="00A230DE">
              <w:t>)</w:t>
            </w:r>
            <w:r>
              <w:t>.</w:t>
            </w:r>
          </w:p>
          <w:p w14:paraId="4C7E4182" w14:textId="04A60662" w:rsidR="00DD3F4C" w:rsidRPr="00527CEF" w:rsidRDefault="00DD3F4C" w:rsidP="00DD3F4C">
            <w:pPr>
              <w:jc w:val="both"/>
            </w:pPr>
            <w:r w:rsidRPr="00527CEF">
              <w:t>14. hét: Az 1-13. hét tananyagából összeállított ellenőrző kérdések kitöltése</w:t>
            </w:r>
            <w:r>
              <w:t xml:space="preserve">. </w:t>
            </w:r>
            <w:r w:rsidR="00A230DE">
              <w:t>(írásbeli, szóbeli).</w:t>
            </w:r>
          </w:p>
          <w:p w14:paraId="22A3F584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u w:val="single"/>
                <w:lang w:val="hu-HU"/>
              </w:rPr>
            </w:pPr>
          </w:p>
          <w:p w14:paraId="070E81E7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b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Félévközi követelmények (HKr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45.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29A3031" w14:textId="77777777" w:rsidR="00DD3F4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>Foglalkozásokon való részvétel előírásai: Az előadások látogatása kötelező! A laborok látogatása kötelező, a hiányzást pótolni kell.</w:t>
            </w:r>
          </w:p>
          <w:p w14:paraId="0037A743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7218788C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2FD5907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Aláírás megszerzésének feltétele: Az aláírás megadásának egyik feltétele, hogy a hiányzások ne lépjék túl a </w:t>
            </w:r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-ben megadott mértéket és a hallgató az összes laborfoglalkozáson részt vegyen, hiányzás esetén azt pótolja. Amennyiben a hallgató túllépi a </w:t>
            </w:r>
            <w:r>
              <w:rPr>
                <w:rFonts w:ascii="Times New Roman" w:hAnsi="Times New Roman"/>
                <w:szCs w:val="24"/>
                <w:lang w:val="hu-HU"/>
              </w:rPr>
              <w:t>HKr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>-ben megadott értéket, letiltásra kerül. Az aláírás megadásának további feltétele: Minden elvégzett mérésről mérési jegyzőkönyvet kell készíteni, amelyet az oktatónak láttamozni kell. A jegyzőkönyvek „megfelelt”, vagy „nem felelt meg” minősítést kaphatnak. Minden mérési jegyzőkönyv megfelelt minősítése esetén adható meg az aláírás. A félév során a felkészültség szintje jelenléti zárthelyi dolgozattal</w:t>
            </w:r>
            <w:r>
              <w:rPr>
                <w:rFonts w:ascii="Times New Roman" w:hAnsi="Times New Roman"/>
                <w:szCs w:val="24"/>
                <w:lang w:val="hu-HU"/>
              </w:rPr>
              <w:t>, vagy szóbeli számonkéréssel</w:t>
            </w: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 kérhető számon. </w:t>
            </w:r>
          </w:p>
          <w:p w14:paraId="2F131166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</w:p>
          <w:p w14:paraId="098F4170" w14:textId="77777777" w:rsidR="00DD3F4C" w:rsidRPr="00B050FC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A pótlás módja (HKr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 xml:space="preserve">45. §, </w:t>
            </w:r>
            <w:r w:rsidRPr="00B050FC">
              <w:t xml:space="preserve"> </w:t>
            </w:r>
            <w:r w:rsidRPr="00B050FC">
              <w:rPr>
                <w:rFonts w:ascii="Times New Roman" w:hAnsi="Times New Roman"/>
                <w:b/>
                <w:szCs w:val="24"/>
                <w:lang w:val="hu-HU"/>
              </w:rPr>
              <w:t>46. §)</w:t>
            </w:r>
          </w:p>
          <w:p w14:paraId="57CE0ED2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szorgalmi időszakban: </w:t>
            </w:r>
          </w:p>
          <w:p w14:paraId="171B83C8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 félév során maximum </w:t>
            </w:r>
            <w:r>
              <w:rPr>
                <w:color w:val="auto"/>
              </w:rPr>
              <w:t>egy</w:t>
            </w:r>
            <w:r w:rsidRPr="00527CEF">
              <w:rPr>
                <w:color w:val="auto"/>
              </w:rPr>
              <w:t xml:space="preserve"> mérés</w:t>
            </w:r>
            <w:r>
              <w:rPr>
                <w:color w:val="auto"/>
              </w:rPr>
              <w:t>i alkalomról</w:t>
            </w:r>
            <w:r w:rsidRPr="00527CEF">
              <w:rPr>
                <w:color w:val="auto"/>
              </w:rPr>
              <w:t xml:space="preserve"> való hiányzást, vagy „nem felelt meg” minősítésű jegyzőkönyvet a szorgalmi időszakban pótolni lehet, ennél több hiányosság esetén a hallgató letiltásra kerül. A félév során a felkészültség szintje zárthelyi dolgozattal ellenőrizhető, amelyeket egy alkalommal pótolni lehet. Az aláírás feltétele az összes előírt mérés és az összes zárthelyi „megfelelt” szintű teljesítése. </w:t>
            </w:r>
          </w:p>
          <w:p w14:paraId="159B3BF1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</w:p>
          <w:p w14:paraId="7F574D6F" w14:textId="77777777" w:rsidR="00DD3F4C" w:rsidRPr="00527CEF" w:rsidRDefault="00DD3F4C" w:rsidP="00DD3F4C">
            <w:pPr>
              <w:pStyle w:val="Default"/>
              <w:jc w:val="both"/>
              <w:rPr>
                <w:color w:val="auto"/>
              </w:rPr>
            </w:pPr>
            <w:r w:rsidRPr="00527CEF">
              <w:rPr>
                <w:color w:val="auto"/>
              </w:rPr>
              <w:t xml:space="preserve">Aláírás pótlása vizsgaidőszakban: A megtagadott aláírást a vizsgaidőszak első 10 munkanapja során egy alkalommal lehet pótolni az évközi pótlás feltételeinek megfelelően. </w:t>
            </w:r>
          </w:p>
          <w:p w14:paraId="5342A711" w14:textId="77777777" w:rsidR="00DD3F4C" w:rsidRPr="00527CEF" w:rsidRDefault="00DD3F4C" w:rsidP="00DD3F4C">
            <w:pPr>
              <w:pStyle w:val="Szvegtrzsbehzssal"/>
              <w:ind w:left="0"/>
              <w:rPr>
                <w:rFonts w:ascii="Times New Roman" w:hAnsi="Times New Roman"/>
                <w:szCs w:val="24"/>
                <w:lang w:val="hu-HU"/>
              </w:rPr>
            </w:pPr>
            <w:r w:rsidRPr="00527CEF">
              <w:rPr>
                <w:rFonts w:ascii="Times New Roman" w:hAnsi="Times New Roman"/>
                <w:szCs w:val="24"/>
                <w:lang w:val="hu-HU"/>
              </w:rPr>
              <w:t xml:space="preserve">Amennyiben az aláírás megszerzése nem sikerült, a hallgató az adott vizsgaidőszakban vizsgára nem bocsátható. </w:t>
            </w:r>
          </w:p>
          <w:p w14:paraId="3F1007E0" w14:textId="77777777" w:rsidR="00DD3F4C" w:rsidRPr="00527CEF" w:rsidRDefault="00DD3F4C" w:rsidP="00DD3F4C">
            <w:pPr>
              <w:pStyle w:val="Szvegtrzsbehzssal"/>
              <w:ind w:left="284"/>
              <w:rPr>
                <w:rFonts w:ascii="Times New Roman" w:hAnsi="Times New Roman"/>
                <w:szCs w:val="24"/>
                <w:lang w:val="hu-HU"/>
              </w:rPr>
            </w:pPr>
          </w:p>
          <w:p w14:paraId="650AE7E7" w14:textId="77777777" w:rsidR="00DD3F4C" w:rsidRPr="00527CEF" w:rsidRDefault="00DD3F4C" w:rsidP="00DD3F4C">
            <w:pPr>
              <w:autoSpaceDN w:val="0"/>
              <w:ind w:left="284"/>
              <w:rPr>
                <w:u w:val="single"/>
              </w:rPr>
            </w:pPr>
          </w:p>
          <w:p w14:paraId="6E6F665A" w14:textId="77777777" w:rsidR="00DD3F4C" w:rsidRPr="00B050FC" w:rsidRDefault="00DD3F4C" w:rsidP="00DD3F4C">
            <w:pPr>
              <w:autoSpaceDN w:val="0"/>
              <w:rPr>
                <w:b/>
              </w:rPr>
            </w:pPr>
            <w:r w:rsidRPr="00B050FC">
              <w:rPr>
                <w:b/>
              </w:rPr>
              <w:t xml:space="preserve">Vizsgajegy megszerzésének módja (HKr </w:t>
            </w:r>
            <w:r w:rsidRPr="00B050FC">
              <w:t xml:space="preserve"> </w:t>
            </w:r>
            <w:r w:rsidRPr="00B050FC">
              <w:rPr>
                <w:b/>
              </w:rPr>
              <w:t xml:space="preserve">45. §, </w:t>
            </w:r>
            <w:r w:rsidRPr="00B050FC">
              <w:t xml:space="preserve"> </w:t>
            </w:r>
            <w:r w:rsidRPr="00B050FC">
              <w:rPr>
                <w:b/>
              </w:rPr>
              <w:t>46. §)</w:t>
            </w:r>
          </w:p>
          <w:p w14:paraId="42B677F1" w14:textId="77777777" w:rsidR="00DD3F4C" w:rsidRPr="00527CEF" w:rsidRDefault="00DD3F4C" w:rsidP="00DD3F4C">
            <w:pPr>
              <w:autoSpaceDN w:val="0"/>
            </w:pPr>
            <w:r w:rsidRPr="00527CEF">
              <w:t xml:space="preserve">Az év végi </w:t>
            </w:r>
            <w:r>
              <w:t xml:space="preserve">(írásbeli, szóbeli) </w:t>
            </w:r>
            <w:r w:rsidRPr="00527CEF">
              <w:t xml:space="preserve">vizsga a teljes félévi anyagból jelenléti oktatás esetén írásban történik. Nem jelenléti oktatás esetén a Moodle rendszeren keresztül, online formában </w:t>
            </w:r>
            <w:r>
              <w:t xml:space="preserve">is </w:t>
            </w:r>
            <w:r w:rsidRPr="00527CEF">
              <w:t>történ</w:t>
            </w:r>
            <w:r>
              <w:t>het</w:t>
            </w:r>
            <w:r w:rsidRPr="00527CEF">
              <w:t>. A hallgató csak akkor vizsgázhat, ha a laborméréseket</w:t>
            </w:r>
            <w:r>
              <w:t xml:space="preserve"> és az évközi feladatokat </w:t>
            </w:r>
            <w:r w:rsidRPr="00527CEF">
              <w:t>teljesítette</w:t>
            </w:r>
            <w:r>
              <w:t>.</w:t>
            </w:r>
          </w:p>
          <w:p w14:paraId="6D242C18" w14:textId="77777777" w:rsidR="00DD3F4C" w:rsidRPr="00527CEF" w:rsidRDefault="00DD3F4C" w:rsidP="00DD3F4C">
            <w:pPr>
              <w:pStyle w:val="Default"/>
              <w:rPr>
                <w:color w:val="auto"/>
              </w:rPr>
            </w:pPr>
            <w:r w:rsidRPr="00527CEF">
              <w:rPr>
                <w:color w:val="auto"/>
              </w:rPr>
              <w:t xml:space="preserve">A vizsga anyaga az előadáson elhangzott anyag, az előírt jegyzet törzsanyaga, továbbá a méréseken elsajátítandó ismeretek. </w:t>
            </w:r>
          </w:p>
          <w:p w14:paraId="1FBC82DE" w14:textId="77777777" w:rsidR="00DD3F4C" w:rsidRPr="00527CEF" w:rsidRDefault="00DD3F4C" w:rsidP="00DD3F4C">
            <w:pPr>
              <w:autoSpaceDN w:val="0"/>
            </w:pPr>
          </w:p>
          <w:p w14:paraId="1DF532BA" w14:textId="77777777" w:rsidR="00DD3F4C" w:rsidRPr="00527CEF" w:rsidRDefault="00DD3F4C" w:rsidP="00DD3F4C">
            <w:pPr>
              <w:autoSpaceDN w:val="0"/>
              <w:rPr>
                <w:color w:val="000000"/>
              </w:rPr>
            </w:pPr>
            <w:r w:rsidRPr="00527CEF">
              <w:rPr>
                <w:color w:val="000000"/>
              </w:rPr>
              <w:t>A vizsgán elért %-os teljesítmény függvényében a hallgatók az alábbi táblázat szerint kapják a vizsgajegyet (a százalékos értékeke a pontok kerekítése miatt némi eltérést mutathat)</w:t>
            </w:r>
          </w:p>
          <w:tbl>
            <w:tblPr>
              <w:tblpPr w:leftFromText="141" w:rightFromText="141" w:vertAnchor="text" w:horzAnchor="margin" w:tblpXSpec="center" w:tblpY="16"/>
              <w:tblOverlap w:val="never"/>
              <w:tblW w:w="36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1"/>
              <w:gridCol w:w="2355"/>
            </w:tblGrid>
            <w:tr w:rsidR="00DD3F4C" w:rsidRPr="00527CEF" w14:paraId="65E2B7D8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A7C643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Százalék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6DD71F" w14:textId="77777777" w:rsidR="00DD3F4C" w:rsidRPr="00527CEF" w:rsidRDefault="00DD3F4C" w:rsidP="00DD3F4C">
                  <w:pPr>
                    <w:ind w:left="111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b/>
                      <w:color w:val="000000"/>
                    </w:rPr>
                    <w:t>ZH jegy</w:t>
                  </w:r>
                </w:p>
              </w:tc>
            </w:tr>
            <w:tr w:rsidR="00DD3F4C" w:rsidRPr="00527CEF" w14:paraId="34C4EE9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5B3D5C6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90 - 100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F1CF3E2" w14:textId="77777777" w:rsidR="00DD3F4C" w:rsidRPr="00527CEF" w:rsidRDefault="00DD3F4C" w:rsidP="00DD3F4C">
                  <w:pPr>
                    <w:ind w:left="112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jeles (5)</w:t>
                  </w:r>
                </w:p>
              </w:tc>
            </w:tr>
            <w:tr w:rsidR="00DD3F4C" w:rsidRPr="00527CEF" w14:paraId="62D9321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202916B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77 – 89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79178EF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jó (4)</w:t>
                  </w:r>
                </w:p>
              </w:tc>
            </w:tr>
            <w:tr w:rsidR="00DD3F4C" w:rsidRPr="00527CEF" w14:paraId="502E188B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641904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54 – 76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82074D0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közepes (3)</w:t>
                  </w:r>
                </w:p>
              </w:tc>
            </w:tr>
            <w:tr w:rsidR="00DD3F4C" w:rsidRPr="00527CEF" w14:paraId="053F04FE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3706331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50 – 63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99A0858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elégséges (2)</w:t>
                  </w:r>
                </w:p>
              </w:tc>
            </w:tr>
            <w:tr w:rsidR="00DD3F4C" w:rsidRPr="00527CEF" w14:paraId="6B3EE08D" w14:textId="77777777" w:rsidTr="00FE462C">
              <w:trPr>
                <w:trHeight w:val="260"/>
              </w:trPr>
              <w:tc>
                <w:tcPr>
                  <w:tcW w:w="13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DAF42C3" w14:textId="77777777" w:rsidR="00DD3F4C" w:rsidRPr="00527CEF" w:rsidRDefault="00DD3F4C" w:rsidP="00DD3F4C">
                  <w:pPr>
                    <w:ind w:left="107"/>
                    <w:jc w:val="center"/>
                    <w:rPr>
                      <w:rFonts w:eastAsia="Calibri"/>
                      <w:color w:val="000000"/>
                      <w:highlight w:val="yellow"/>
                    </w:rPr>
                  </w:pPr>
                  <w:r w:rsidRPr="00527CEF">
                    <w:rPr>
                      <w:color w:val="000000"/>
                    </w:rPr>
                    <w:t>0 - 49</w:t>
                  </w:r>
                </w:p>
              </w:tc>
              <w:tc>
                <w:tcPr>
                  <w:tcW w:w="23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27A11F6A" w14:textId="77777777" w:rsidR="00DD3F4C" w:rsidRPr="00527CEF" w:rsidRDefault="00DD3F4C" w:rsidP="00DD3F4C">
                  <w:pPr>
                    <w:ind w:left="110"/>
                    <w:jc w:val="center"/>
                    <w:rPr>
                      <w:rFonts w:eastAsia="Calibri"/>
                      <w:color w:val="000000"/>
                    </w:rPr>
                  </w:pPr>
                  <w:r w:rsidRPr="00527CEF">
                    <w:rPr>
                      <w:color w:val="000000"/>
                    </w:rPr>
                    <w:t>elégtelen (1)</w:t>
                  </w:r>
                </w:p>
              </w:tc>
            </w:tr>
          </w:tbl>
          <w:p w14:paraId="66396028" w14:textId="77777777" w:rsidR="00DD3F4C" w:rsidRPr="00527CEF" w:rsidRDefault="00DD3F4C" w:rsidP="00DD3F4C">
            <w:pPr>
              <w:autoSpaceDN w:val="0"/>
              <w:rPr>
                <w:u w:val="single"/>
              </w:rPr>
            </w:pPr>
          </w:p>
          <w:p w14:paraId="422ABDC4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CBEDCDE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412C3A97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8D09C21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56027FB2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38E9A41C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64994D8" w14:textId="77777777" w:rsidR="00DD3F4C" w:rsidRPr="00527CEF" w:rsidRDefault="00DD3F4C" w:rsidP="00DD3F4C">
            <w:pPr>
              <w:autoSpaceDN w:val="0"/>
              <w:ind w:left="284"/>
              <w:rPr>
                <w:color w:val="000000"/>
              </w:rPr>
            </w:pPr>
          </w:p>
          <w:p w14:paraId="7FE01807" w14:textId="77777777" w:rsidR="00DD3F4C" w:rsidRPr="00527CEF" w:rsidRDefault="00DD3F4C" w:rsidP="00DD3F4C">
            <w:pPr>
              <w:ind w:left="72"/>
              <w:rPr>
                <w:color w:val="000000"/>
              </w:rPr>
            </w:pPr>
            <w:r w:rsidRPr="00527CEF">
              <w:rPr>
                <w:b/>
                <w:color w:val="000000"/>
              </w:rPr>
              <w:t xml:space="preserve">Egyéb: </w:t>
            </w:r>
            <w:r w:rsidRPr="00527CEF">
              <w:rPr>
                <w:color w:val="000000"/>
              </w:rPr>
              <w:t>A zárthelyin semmilyen elektronikus segédeszköz (számológép, mobiltelefon, okosóra stb.) nem használható. Valamint a zárthelyik, tesztek anyaga szerzői jogvédelem alatt állnak. Azok nem másolhatók és nem fényképezhetők le.</w:t>
            </w:r>
          </w:p>
          <w:p w14:paraId="50C774BE" w14:textId="77777777" w:rsidR="007344B2" w:rsidRPr="00A5581E" w:rsidRDefault="007344B2" w:rsidP="00355F4D">
            <w:pPr>
              <w:jc w:val="both"/>
              <w:rPr>
                <w:szCs w:val="24"/>
              </w:rPr>
            </w:pPr>
          </w:p>
        </w:tc>
      </w:tr>
      <w:tr w:rsidR="007344B2" w:rsidRPr="00A5581E" w14:paraId="3661C4C0" w14:textId="77777777" w:rsidTr="00374683">
        <w:trPr>
          <w:cantSplit/>
          <w:trHeight w:val="278"/>
        </w:trPr>
        <w:tc>
          <w:tcPr>
            <w:tcW w:w="10065" w:type="dxa"/>
            <w:gridSpan w:val="11"/>
            <w:shd w:val="clear" w:color="auto" w:fill="FFFFFF"/>
          </w:tcPr>
          <w:p w14:paraId="540DF44B" w14:textId="77777777" w:rsidR="007344B2" w:rsidRPr="00A5581E" w:rsidRDefault="007344B2" w:rsidP="00290FE5">
            <w:pPr>
              <w:jc w:val="center"/>
              <w:rPr>
                <w:szCs w:val="24"/>
              </w:rPr>
            </w:pPr>
            <w:r w:rsidRPr="00A5581E">
              <w:rPr>
                <w:b/>
                <w:szCs w:val="24"/>
              </w:rPr>
              <w:lastRenderedPageBreak/>
              <w:t>Irodalom:</w:t>
            </w:r>
          </w:p>
        </w:tc>
      </w:tr>
      <w:tr w:rsidR="007344B2" w:rsidRPr="00A5581E" w14:paraId="2D306C43" w14:textId="77777777" w:rsidTr="00374683">
        <w:trPr>
          <w:cantSplit/>
          <w:trHeight w:val="278"/>
        </w:trPr>
        <w:tc>
          <w:tcPr>
            <w:tcW w:w="10065" w:type="dxa"/>
            <w:gridSpan w:val="11"/>
          </w:tcPr>
          <w:p w14:paraId="5FC5DBF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1. Zsom Gyula: Digitális technika I. jegyzet KKMF 49273/I.</w:t>
            </w:r>
          </w:p>
          <w:p w14:paraId="44950B0B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2. Ámonné-Kármán-Mohos-Zsom: Digitális technika II. jegyzet KKMF 49273/II.</w:t>
            </w:r>
          </w:p>
          <w:p w14:paraId="24D57D30" w14:textId="77777777" w:rsidR="007344B2" w:rsidRPr="00A5581E" w:rsidRDefault="007344B2" w:rsidP="00290FE5">
            <w:pPr>
              <w:jc w:val="both"/>
              <w:rPr>
                <w:szCs w:val="24"/>
              </w:rPr>
            </w:pPr>
            <w:r w:rsidRPr="00A5581E">
              <w:rPr>
                <w:szCs w:val="24"/>
              </w:rPr>
              <w:t>3. Baka-Molnár-dr. Némethné-Zsom: Elektronikus alkatrész katalógus KKMF 1093/1-2-3.</w:t>
            </w:r>
          </w:p>
        </w:tc>
      </w:tr>
    </w:tbl>
    <w:p w14:paraId="5C96734A" w14:textId="77777777" w:rsidR="008D5929" w:rsidRPr="00A5581E" w:rsidRDefault="008D5929" w:rsidP="00102B1C">
      <w:pPr>
        <w:pStyle w:val="lfej"/>
        <w:tabs>
          <w:tab w:val="clear" w:pos="4536"/>
          <w:tab w:val="clear" w:pos="9072"/>
        </w:tabs>
        <w:ind w:left="-426"/>
        <w:rPr>
          <w:szCs w:val="24"/>
        </w:rPr>
      </w:pPr>
    </w:p>
    <w:p w14:paraId="12D1C92F" w14:textId="309DD3DF" w:rsidR="008D5929" w:rsidRPr="00A5581E" w:rsidRDefault="009E0B2A" w:rsidP="00102B1C">
      <w:pPr>
        <w:ind w:left="-426"/>
        <w:rPr>
          <w:szCs w:val="24"/>
        </w:rPr>
      </w:pPr>
      <w:r>
        <w:rPr>
          <w:szCs w:val="24"/>
        </w:rPr>
        <w:t>2023.06.14.</w:t>
      </w:r>
    </w:p>
    <w:p w14:paraId="2E0D2104" w14:textId="636AA04E" w:rsidR="00056A44" w:rsidRPr="00A5581E" w:rsidRDefault="00056A44" w:rsidP="00102B1C">
      <w:pPr>
        <w:tabs>
          <w:tab w:val="center" w:pos="7655"/>
        </w:tabs>
        <w:ind w:left="-426"/>
        <w:rPr>
          <w:szCs w:val="24"/>
        </w:rPr>
      </w:pPr>
    </w:p>
    <w:sectPr w:rsidR="00056A44" w:rsidRPr="00A5581E" w:rsidSect="00090AE1">
      <w:pgSz w:w="11907" w:h="16840" w:code="9"/>
      <w:pgMar w:top="851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F283" w14:textId="77777777" w:rsidR="00EB3FBA" w:rsidRDefault="00EB3FBA">
      <w:r>
        <w:separator/>
      </w:r>
    </w:p>
  </w:endnote>
  <w:endnote w:type="continuationSeparator" w:id="0">
    <w:p w14:paraId="7E5F0B0B" w14:textId="77777777" w:rsidR="00EB3FBA" w:rsidRDefault="00EB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D846" w14:textId="77777777" w:rsidR="00EB3FBA" w:rsidRDefault="00EB3FBA">
      <w:r>
        <w:separator/>
      </w:r>
    </w:p>
  </w:footnote>
  <w:footnote w:type="continuationSeparator" w:id="0">
    <w:p w14:paraId="5F80D4E6" w14:textId="77777777" w:rsidR="00EB3FBA" w:rsidRDefault="00EB3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25937"/>
    <w:multiLevelType w:val="hybridMultilevel"/>
    <w:tmpl w:val="D2243DBA"/>
    <w:lvl w:ilvl="0" w:tplc="6FC2059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E4433A"/>
    <w:multiLevelType w:val="singleLevel"/>
    <w:tmpl w:val="2422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B1259"/>
    <w:multiLevelType w:val="hybridMultilevel"/>
    <w:tmpl w:val="94EC942E"/>
    <w:lvl w:ilvl="0" w:tplc="863C44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CF7195"/>
    <w:multiLevelType w:val="hybridMultilevel"/>
    <w:tmpl w:val="3B7678AE"/>
    <w:lvl w:ilvl="0" w:tplc="0CBCD7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72939"/>
    <w:multiLevelType w:val="singleLevel"/>
    <w:tmpl w:val="51FA4DB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5" w15:restartNumberingAfterBreak="0">
    <w:nsid w:val="5FDB1C37"/>
    <w:multiLevelType w:val="hybridMultilevel"/>
    <w:tmpl w:val="8F067D5E"/>
    <w:lvl w:ilvl="0" w:tplc="F418D98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8399457">
    <w:abstractNumId w:val="1"/>
  </w:num>
  <w:num w:numId="2" w16cid:durableId="1093355827">
    <w:abstractNumId w:val="4"/>
  </w:num>
  <w:num w:numId="3" w16cid:durableId="653145795">
    <w:abstractNumId w:val="3"/>
  </w:num>
  <w:num w:numId="4" w16cid:durableId="1857845476">
    <w:abstractNumId w:val="0"/>
  </w:num>
  <w:num w:numId="5" w16cid:durableId="1830633468">
    <w:abstractNumId w:val="2"/>
  </w:num>
  <w:num w:numId="6" w16cid:durableId="7932569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7F4"/>
    <w:rsid w:val="0003606B"/>
    <w:rsid w:val="00056A44"/>
    <w:rsid w:val="00090AE1"/>
    <w:rsid w:val="000B1F72"/>
    <w:rsid w:val="000B6731"/>
    <w:rsid w:val="000E23D4"/>
    <w:rsid w:val="000F0159"/>
    <w:rsid w:val="000F4EFA"/>
    <w:rsid w:val="00101748"/>
    <w:rsid w:val="00102B1C"/>
    <w:rsid w:val="00134B36"/>
    <w:rsid w:val="001419D7"/>
    <w:rsid w:val="00150A64"/>
    <w:rsid w:val="00154979"/>
    <w:rsid w:val="0017574E"/>
    <w:rsid w:val="001857DD"/>
    <w:rsid w:val="001A5B1E"/>
    <w:rsid w:val="001A619E"/>
    <w:rsid w:val="001B3C3D"/>
    <w:rsid w:val="001B6572"/>
    <w:rsid w:val="001C37D3"/>
    <w:rsid w:val="001E330E"/>
    <w:rsid w:val="001E4762"/>
    <w:rsid w:val="002018CD"/>
    <w:rsid w:val="00210CF2"/>
    <w:rsid w:val="002627B4"/>
    <w:rsid w:val="0028284B"/>
    <w:rsid w:val="00285F3D"/>
    <w:rsid w:val="00290FE5"/>
    <w:rsid w:val="002B5177"/>
    <w:rsid w:val="00355F4D"/>
    <w:rsid w:val="00374683"/>
    <w:rsid w:val="0039713C"/>
    <w:rsid w:val="003A7AF6"/>
    <w:rsid w:val="003B75C5"/>
    <w:rsid w:val="003B7E41"/>
    <w:rsid w:val="003E0968"/>
    <w:rsid w:val="003F75A8"/>
    <w:rsid w:val="0040224B"/>
    <w:rsid w:val="00453AB4"/>
    <w:rsid w:val="004D6AAE"/>
    <w:rsid w:val="004F7592"/>
    <w:rsid w:val="0051463E"/>
    <w:rsid w:val="005221C8"/>
    <w:rsid w:val="00580D48"/>
    <w:rsid w:val="005A3FBD"/>
    <w:rsid w:val="005B36A3"/>
    <w:rsid w:val="005C3E57"/>
    <w:rsid w:val="00682B05"/>
    <w:rsid w:val="006C63AC"/>
    <w:rsid w:val="006C660F"/>
    <w:rsid w:val="006D245A"/>
    <w:rsid w:val="006D649A"/>
    <w:rsid w:val="006D7E07"/>
    <w:rsid w:val="00701DDE"/>
    <w:rsid w:val="007021D0"/>
    <w:rsid w:val="007225D0"/>
    <w:rsid w:val="0073279E"/>
    <w:rsid w:val="007344B2"/>
    <w:rsid w:val="00762DDE"/>
    <w:rsid w:val="00763B32"/>
    <w:rsid w:val="007804D3"/>
    <w:rsid w:val="007B12D3"/>
    <w:rsid w:val="007B37F4"/>
    <w:rsid w:val="007C3910"/>
    <w:rsid w:val="007E123A"/>
    <w:rsid w:val="007E31D0"/>
    <w:rsid w:val="007E3584"/>
    <w:rsid w:val="00814AA3"/>
    <w:rsid w:val="00846955"/>
    <w:rsid w:val="008543AB"/>
    <w:rsid w:val="00856737"/>
    <w:rsid w:val="008626CD"/>
    <w:rsid w:val="008648FC"/>
    <w:rsid w:val="0087409D"/>
    <w:rsid w:val="008860B4"/>
    <w:rsid w:val="00890BA7"/>
    <w:rsid w:val="00890C25"/>
    <w:rsid w:val="0089624E"/>
    <w:rsid w:val="008A1A33"/>
    <w:rsid w:val="008C4B93"/>
    <w:rsid w:val="008D5929"/>
    <w:rsid w:val="008D7963"/>
    <w:rsid w:val="008E0709"/>
    <w:rsid w:val="008E0EFA"/>
    <w:rsid w:val="008F18F4"/>
    <w:rsid w:val="00955DF9"/>
    <w:rsid w:val="00966D3F"/>
    <w:rsid w:val="00975AB4"/>
    <w:rsid w:val="009839AF"/>
    <w:rsid w:val="009A6C00"/>
    <w:rsid w:val="009C0C11"/>
    <w:rsid w:val="009E0B2A"/>
    <w:rsid w:val="00A10FFC"/>
    <w:rsid w:val="00A1242F"/>
    <w:rsid w:val="00A230DE"/>
    <w:rsid w:val="00A23340"/>
    <w:rsid w:val="00A32BF5"/>
    <w:rsid w:val="00A5581E"/>
    <w:rsid w:val="00A55E6D"/>
    <w:rsid w:val="00A60906"/>
    <w:rsid w:val="00A82E15"/>
    <w:rsid w:val="00A9027D"/>
    <w:rsid w:val="00AA6255"/>
    <w:rsid w:val="00AB5A99"/>
    <w:rsid w:val="00B050FC"/>
    <w:rsid w:val="00B0695C"/>
    <w:rsid w:val="00B14A18"/>
    <w:rsid w:val="00B35EF5"/>
    <w:rsid w:val="00B41119"/>
    <w:rsid w:val="00B92A6A"/>
    <w:rsid w:val="00B9326D"/>
    <w:rsid w:val="00BA117D"/>
    <w:rsid w:val="00BA7DE0"/>
    <w:rsid w:val="00BC6946"/>
    <w:rsid w:val="00BF181C"/>
    <w:rsid w:val="00C32621"/>
    <w:rsid w:val="00C519BE"/>
    <w:rsid w:val="00C66F75"/>
    <w:rsid w:val="00C74097"/>
    <w:rsid w:val="00C84949"/>
    <w:rsid w:val="00C87868"/>
    <w:rsid w:val="00CA2C00"/>
    <w:rsid w:val="00CC5FEC"/>
    <w:rsid w:val="00CD2623"/>
    <w:rsid w:val="00CE5B30"/>
    <w:rsid w:val="00D24ACB"/>
    <w:rsid w:val="00D46F19"/>
    <w:rsid w:val="00D5116B"/>
    <w:rsid w:val="00D5417F"/>
    <w:rsid w:val="00D7637D"/>
    <w:rsid w:val="00D87BF6"/>
    <w:rsid w:val="00D91520"/>
    <w:rsid w:val="00D934A6"/>
    <w:rsid w:val="00DC2D30"/>
    <w:rsid w:val="00DD063A"/>
    <w:rsid w:val="00DD3F4C"/>
    <w:rsid w:val="00DD4D0B"/>
    <w:rsid w:val="00E42A1A"/>
    <w:rsid w:val="00E504C1"/>
    <w:rsid w:val="00E805AA"/>
    <w:rsid w:val="00EB3FBA"/>
    <w:rsid w:val="00EC5C0E"/>
    <w:rsid w:val="00EF6A92"/>
    <w:rsid w:val="00F003AC"/>
    <w:rsid w:val="00F03468"/>
    <w:rsid w:val="00F645FC"/>
    <w:rsid w:val="00FA69F6"/>
    <w:rsid w:val="00FB7103"/>
    <w:rsid w:val="00FD3A60"/>
    <w:rsid w:val="00FD5831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D95EB"/>
  <w15:docId w15:val="{6BC21D1B-DBC1-47D1-BE7B-3ADA48D8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i/>
    </w:rPr>
  </w:style>
  <w:style w:type="paragraph" w:styleId="Cmsor3">
    <w:name w:val="heading 3"/>
    <w:basedOn w:val="Norml"/>
    <w:next w:val="Norml"/>
    <w:qFormat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3262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1A5B1E"/>
    <w:pPr>
      <w:spacing w:before="100" w:beforeAutospacing="1" w:after="100" w:afterAutospacing="1"/>
    </w:pPr>
    <w:rPr>
      <w:szCs w:val="24"/>
    </w:rPr>
  </w:style>
  <w:style w:type="character" w:styleId="Hiperhivatkozs">
    <w:name w:val="Hyperlink"/>
    <w:uiPriority w:val="99"/>
    <w:unhideWhenUsed/>
    <w:rsid w:val="000F0159"/>
    <w:rPr>
      <w:color w:val="0000FF"/>
      <w:u w:val="single"/>
    </w:rPr>
  </w:style>
  <w:style w:type="paragraph" w:customStyle="1" w:styleId="Default">
    <w:name w:val="Default"/>
    <w:rsid w:val="00886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rsid w:val="00DD3F4C"/>
    <w:pPr>
      <w:keepNext/>
      <w:keepLines/>
      <w:ind w:left="708"/>
      <w:jc w:val="both"/>
    </w:pPr>
    <w:rPr>
      <w:rFonts w:ascii="TimesCE" w:hAnsi="TimesCE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DD3F4C"/>
    <w:rPr>
      <w:rFonts w:ascii="TimesCE" w:hAnsi="TimesCE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A96F-5E82-4D32-8295-461DA35A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KKMF SZGTI SZFVÁR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kadocsa györgy</dc:creator>
  <cp:keywords/>
  <dc:description/>
  <cp:lastModifiedBy>Hell Péter</cp:lastModifiedBy>
  <cp:revision>31</cp:revision>
  <cp:lastPrinted>2020-04-08T21:46:00Z</cp:lastPrinted>
  <dcterms:created xsi:type="dcterms:W3CDTF">2023-02-22T16:35:00Z</dcterms:created>
  <dcterms:modified xsi:type="dcterms:W3CDTF">2023-06-14T17:09:00Z</dcterms:modified>
</cp:coreProperties>
</file>