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5AA" w:rsidRDefault="006B15AA">
      <w:pPr>
        <w:spacing w:after="0" w:line="259" w:lineRule="auto"/>
        <w:ind w:left="0" w:right="0" w:firstLine="0"/>
        <w:jc w:val="left"/>
        <w:rPr>
          <w:lang w:val="hu-HU"/>
        </w:rPr>
      </w:pPr>
      <w:bookmarkStart w:id="0" w:name="_GoBack"/>
      <w:bookmarkEnd w:id="0"/>
    </w:p>
    <w:p w:rsidR="006B15AA" w:rsidRDefault="00B7500D">
      <w:pPr>
        <w:spacing w:after="54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ind w:left="0" w:firstLine="0"/>
        <w:jc w:val="center"/>
        <w:rPr>
          <w:sz w:val="29"/>
          <w:szCs w:val="29"/>
          <w:lang w:val="hu-HU"/>
        </w:rPr>
      </w:pPr>
      <w:r>
        <w:rPr>
          <w:sz w:val="29"/>
          <w:szCs w:val="29"/>
          <w:lang w:val="hu-HU"/>
        </w:rPr>
        <w:t>Óbudai Egyetem</w:t>
      </w:r>
    </w:p>
    <w:p w:rsidR="006B15AA" w:rsidRDefault="00B7500D">
      <w:pPr>
        <w:ind w:left="0" w:firstLine="0"/>
        <w:jc w:val="center"/>
        <w:rPr>
          <w:sz w:val="29"/>
          <w:szCs w:val="29"/>
          <w:lang w:val="hu-HU"/>
        </w:rPr>
      </w:pPr>
      <w:r>
        <w:rPr>
          <w:sz w:val="29"/>
          <w:szCs w:val="29"/>
          <w:lang w:val="hu-HU"/>
        </w:rPr>
        <w:t>Bánki Donát Gépész- és Biztonságtechnikai Mérnöki Kar</w:t>
      </w: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095386" w:rsidRDefault="00A626C8" w:rsidP="00095386">
      <w:pPr>
        <w:ind w:left="0" w:firstLine="0"/>
        <w:jc w:val="center"/>
        <w:rPr>
          <w:b/>
          <w:bCs/>
          <w:sz w:val="36"/>
          <w:szCs w:val="36"/>
          <w:lang w:val="hu-HU"/>
        </w:rPr>
      </w:pPr>
      <w:r>
        <w:rPr>
          <w:b/>
          <w:bCs/>
          <w:sz w:val="36"/>
          <w:szCs w:val="36"/>
          <w:lang w:val="hu-HU"/>
        </w:rPr>
        <w:t xml:space="preserve">AGILIS </w:t>
      </w:r>
      <w:r w:rsidR="00667829">
        <w:rPr>
          <w:b/>
          <w:bCs/>
          <w:sz w:val="36"/>
          <w:szCs w:val="36"/>
          <w:lang w:val="hu-HU"/>
        </w:rPr>
        <w:t>MŰSZAKI PROJEKTMENEDZSMENT</w:t>
      </w:r>
      <w:r w:rsidR="00095386" w:rsidRPr="00095386">
        <w:rPr>
          <w:b/>
          <w:bCs/>
          <w:sz w:val="36"/>
          <w:szCs w:val="36"/>
          <w:lang w:val="hu-HU"/>
        </w:rPr>
        <w:t xml:space="preserve"> </w:t>
      </w:r>
    </w:p>
    <w:p w:rsidR="008163FC" w:rsidRPr="00095386" w:rsidRDefault="008163FC" w:rsidP="00095386">
      <w:pPr>
        <w:ind w:left="0" w:firstLine="0"/>
        <w:jc w:val="center"/>
        <w:rPr>
          <w:b/>
          <w:bCs/>
          <w:sz w:val="36"/>
          <w:szCs w:val="36"/>
          <w:lang w:val="hu-HU"/>
        </w:rPr>
      </w:pPr>
      <w:r>
        <w:rPr>
          <w:b/>
          <w:bCs/>
          <w:sz w:val="36"/>
          <w:szCs w:val="36"/>
          <w:lang w:val="hu-HU"/>
        </w:rPr>
        <w:t>szakmérnök/szakember</w:t>
      </w:r>
    </w:p>
    <w:p w:rsidR="006B15AA" w:rsidRDefault="00095386" w:rsidP="00095386">
      <w:pPr>
        <w:ind w:left="0" w:firstLine="0"/>
        <w:jc w:val="center"/>
        <w:rPr>
          <w:b/>
          <w:bCs/>
          <w:sz w:val="36"/>
          <w:szCs w:val="36"/>
          <w:lang w:val="hu-HU"/>
        </w:rPr>
      </w:pPr>
      <w:r w:rsidRPr="00095386">
        <w:rPr>
          <w:b/>
          <w:bCs/>
          <w:sz w:val="36"/>
          <w:szCs w:val="36"/>
          <w:lang w:val="hu-HU"/>
        </w:rPr>
        <w:t>szak</w:t>
      </w:r>
      <w:r w:rsidR="005325FE">
        <w:rPr>
          <w:b/>
          <w:bCs/>
          <w:sz w:val="36"/>
          <w:szCs w:val="36"/>
          <w:lang w:val="hu-HU"/>
        </w:rPr>
        <w:t xml:space="preserve">alapító </w:t>
      </w: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6B15AA">
      <w:pPr>
        <w:ind w:left="0" w:firstLine="0"/>
        <w:jc w:val="center"/>
        <w:rPr>
          <w:lang w:val="hu-HU"/>
        </w:rPr>
      </w:pP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B7500D">
      <w:pPr>
        <w:spacing w:after="0" w:line="259" w:lineRule="auto"/>
        <w:ind w:left="0" w:right="0" w:firstLine="0"/>
        <w:jc w:val="left"/>
        <w:rPr>
          <w:lang w:val="hu-HU"/>
        </w:rPr>
      </w:pPr>
      <w:r>
        <w:rPr>
          <w:lang w:val="hu-HU"/>
        </w:rPr>
        <w:t xml:space="preserve"> </w:t>
      </w:r>
    </w:p>
    <w:p w:rsidR="006B15AA" w:rsidRDefault="00095386">
      <w:pPr>
        <w:spacing w:after="0" w:line="259" w:lineRule="auto"/>
        <w:ind w:left="0" w:right="0" w:firstLine="0"/>
        <w:jc w:val="center"/>
        <w:rPr>
          <w:szCs w:val="24"/>
          <w:lang w:val="hu-HU"/>
        </w:rPr>
      </w:pPr>
      <w:r>
        <w:rPr>
          <w:szCs w:val="24"/>
          <w:lang w:val="hu-HU"/>
        </w:rPr>
        <w:t>Budapest, 2021</w:t>
      </w:r>
      <w:r w:rsidR="00B7500D">
        <w:rPr>
          <w:szCs w:val="24"/>
          <w:lang w:val="hu-HU"/>
        </w:rPr>
        <w:t>.</w:t>
      </w:r>
    </w:p>
    <w:p w:rsidR="006B15AA" w:rsidRDefault="00B7500D">
      <w:pPr>
        <w:spacing w:after="0" w:line="259" w:lineRule="auto"/>
        <w:ind w:left="43" w:right="0" w:firstLine="0"/>
        <w:jc w:val="center"/>
        <w:rPr>
          <w:szCs w:val="24"/>
          <w:lang w:val="hu-HU"/>
        </w:rPr>
      </w:pPr>
      <w:r>
        <w:rPr>
          <w:szCs w:val="24"/>
          <w:lang w:val="hu-HU"/>
        </w:rPr>
        <w:lastRenderedPageBreak/>
        <w:t xml:space="preserve"> </w:t>
      </w:r>
    </w:p>
    <w:p w:rsidR="006B15AA" w:rsidRDefault="00B7500D">
      <w:pPr>
        <w:pStyle w:val="Cmsor1"/>
        <w:numPr>
          <w:ilvl w:val="0"/>
          <w:numId w:val="13"/>
        </w:numPr>
        <w:tabs>
          <w:tab w:val="center" w:pos="2711"/>
          <w:tab w:val="center" w:pos="5073"/>
        </w:tabs>
        <w:spacing w:after="395" w:line="261" w:lineRule="auto"/>
        <w:rPr>
          <w:szCs w:val="24"/>
          <w:lang w:val="hu-HU"/>
        </w:rPr>
      </w:pPr>
      <w:r>
        <w:rPr>
          <w:szCs w:val="24"/>
          <w:lang w:val="hu-HU"/>
        </w:rPr>
        <w:t>A szakindítási kérelem indoklása</w:t>
      </w:r>
    </w:p>
    <w:p w:rsidR="00F34893" w:rsidRDefault="00095386" w:rsidP="00095386">
      <w:pPr>
        <w:spacing w:after="345" w:line="261" w:lineRule="auto"/>
        <w:ind w:left="347" w:right="349"/>
        <w:rPr>
          <w:szCs w:val="24"/>
          <w:lang w:val="hu-HU"/>
        </w:rPr>
      </w:pPr>
      <w:r w:rsidRPr="00095386">
        <w:rPr>
          <w:szCs w:val="24"/>
          <w:lang w:val="hu-HU"/>
        </w:rPr>
        <w:t>Közhelynek számít, hogy a világunk folyamatos változáson, átalakuláson megy át. Ahhoz, hogy az egyének vagy a különböző szervezetek sikeresen működjenek egy ilyen folyamatosan változó, bizonytalan, összetett és több módon is értelmezhető környezetben, gyors reagáló képességre van szükség. Nyitottnak kell maradni az új trendek, munkamódszerek és a járatlan utak felderítése iránt. Szoros együttműködésre van szükség nemcsak szervezeten/csapaton belül, hanem az ügyfeleikkel</w:t>
      </w:r>
      <w:r w:rsidR="00F34893">
        <w:rPr>
          <w:szCs w:val="24"/>
          <w:lang w:val="hu-HU"/>
        </w:rPr>
        <w:t xml:space="preserve"> </w:t>
      </w:r>
      <w:r w:rsidRPr="00095386">
        <w:rPr>
          <w:szCs w:val="24"/>
          <w:lang w:val="hu-HU"/>
        </w:rPr>
        <w:t>/</w:t>
      </w:r>
      <w:r w:rsidR="00F34893">
        <w:rPr>
          <w:szCs w:val="24"/>
          <w:lang w:val="hu-HU"/>
        </w:rPr>
        <w:t xml:space="preserve"> </w:t>
      </w:r>
      <w:r w:rsidRPr="00095386">
        <w:rPr>
          <w:szCs w:val="24"/>
          <w:lang w:val="hu-HU"/>
        </w:rPr>
        <w:t>fogyasztóikkal is a kapcsolat egy új szintjére kell lépn</w:t>
      </w:r>
      <w:r w:rsidR="00F34893">
        <w:rPr>
          <w:szCs w:val="24"/>
          <w:lang w:val="hu-HU"/>
        </w:rPr>
        <w:t>i</w:t>
      </w:r>
      <w:r w:rsidRPr="00095386">
        <w:rPr>
          <w:szCs w:val="24"/>
          <w:lang w:val="hu-HU"/>
        </w:rPr>
        <w:t>, amely a folyamatos visszajelzésekre és kommunikációra épül. Az agilitás, az agilis szemlélet és működés a tapasztalatok alapján képes választ adni a mindezekre a kihívásokra. Az agilis módszertanok egyre több iparágban váltják fel új értékeikkel, elveikkel és gyakorlataikkal a tradicionális működést, lineáris menedzsmentet és utasítások láncán alapuló vezetési stílust. Ez viszont megkívánja a meglévő kompetenciák fejlesztését és sok esetben újak kifejlesztését. A különböző kutatások alátámasz</w:t>
      </w:r>
      <w:r w:rsidR="00667829">
        <w:rPr>
          <w:szCs w:val="24"/>
          <w:lang w:val="hu-HU"/>
        </w:rPr>
        <w:t xml:space="preserve">tják, hogy ez kiemelten fontos </w:t>
      </w:r>
      <w:r w:rsidRPr="00095386">
        <w:rPr>
          <w:szCs w:val="24"/>
          <w:lang w:val="hu-HU"/>
        </w:rPr>
        <w:t>műszaki területen.</w:t>
      </w:r>
    </w:p>
    <w:p w:rsidR="00095386" w:rsidRPr="00095386" w:rsidRDefault="00095386" w:rsidP="00095386">
      <w:pPr>
        <w:spacing w:after="345" w:line="261" w:lineRule="auto"/>
        <w:ind w:left="347" w:right="349"/>
        <w:rPr>
          <w:szCs w:val="24"/>
          <w:lang w:val="hu-HU"/>
        </w:rPr>
      </w:pPr>
      <w:r w:rsidRPr="00095386">
        <w:rPr>
          <w:szCs w:val="24"/>
          <w:lang w:val="hu-HU"/>
        </w:rPr>
        <w:t xml:space="preserve">Az önálló munkavégzés jelentős hányadát felváltja az önálló, felelősségteljes, ügyfél fókuszú tudatosan épített multidiszciplináris team. Ez az átalakulás a szemléleten túl átalakítja a közös munkát, a vezetői stílust, a szervezeten belüli információáramlást, a tudásmenedzsmentet. Az átalakulás, a transzformáció nem megy egyik napról a másikra végbe. Ahhoz, hogy sikeresen tudjon végbe menni szükség van az eszközök és módszerek ismeretére, gyakorlati alkalmazásának képességére és mindezeken túl egy változásra, rugalmasságra képes szemlélete. </w:t>
      </w:r>
    </w:p>
    <w:p w:rsidR="00095386" w:rsidRDefault="00095386" w:rsidP="00095386">
      <w:pPr>
        <w:spacing w:after="345" w:line="261" w:lineRule="auto"/>
        <w:ind w:left="347" w:right="349"/>
        <w:rPr>
          <w:szCs w:val="24"/>
          <w:lang w:val="hu-HU"/>
        </w:rPr>
      </w:pPr>
      <w:r w:rsidRPr="00095386">
        <w:rPr>
          <w:szCs w:val="24"/>
          <w:lang w:val="hu-HU"/>
        </w:rPr>
        <w:t xml:space="preserve">Az agilis irányzatok egyre nagyobb jelentőségre tesznek szert a projektek és a szervezetek életében. Az agilis keretrendszer ma már nem csak az IT területen van jelen, hanem  egyre jelentősebben teret hódít az ipar területén is. Így az eszközök, módszertan és a vonatkozó kompetenciák minél szélesebbkörű ismerete és megléte egyre inkább elvárás a műszaki területen is a munkáltatók részéről, ezért tervezzük a képzés elindítását. </w:t>
      </w:r>
    </w:p>
    <w:p w:rsidR="00F34893" w:rsidRPr="00F34893" w:rsidRDefault="00B7500D" w:rsidP="00F34893">
      <w:pPr>
        <w:pStyle w:val="Default"/>
        <w:widowControl/>
        <w:ind w:left="360"/>
        <w:jc w:val="both"/>
        <w:rPr>
          <w:rFonts w:ascii="Times New Roman" w:hAnsi="Times New Roman" w:cs="Times New Roman"/>
          <w:bCs/>
          <w:color w:val="auto"/>
        </w:rPr>
      </w:pPr>
      <w:r w:rsidRPr="00F34893">
        <w:rPr>
          <w:rFonts w:ascii="Times New Roman" w:hAnsi="Times New Roman" w:cs="Times New Roman"/>
        </w:rPr>
        <w:t xml:space="preserve">A szakirányú továbbképzés célja az, hogy </w:t>
      </w:r>
      <w:r w:rsidR="00F34893" w:rsidRPr="00F34893">
        <w:rPr>
          <w:rFonts w:ascii="Times New Roman" w:hAnsi="Times New Roman" w:cs="Times New Roman"/>
        </w:rPr>
        <w:t xml:space="preserve">műszaki területen </w:t>
      </w:r>
      <w:r w:rsidRPr="00F34893">
        <w:rPr>
          <w:rFonts w:ascii="Times New Roman" w:hAnsi="Times New Roman" w:cs="Times New Roman"/>
        </w:rPr>
        <w:t>a</w:t>
      </w:r>
      <w:r w:rsidR="00F34893" w:rsidRPr="00F34893">
        <w:rPr>
          <w:rFonts w:ascii="Times New Roman" w:hAnsi="Times New Roman" w:cs="Times New Roman"/>
        </w:rPr>
        <w:t>z agilis működés</w:t>
      </w:r>
      <w:r w:rsidRPr="00F34893">
        <w:rPr>
          <w:rFonts w:ascii="Times New Roman" w:hAnsi="Times New Roman" w:cs="Times New Roman"/>
        </w:rPr>
        <w:t xml:space="preserve"> elméleti, </w:t>
      </w:r>
      <w:r w:rsidR="00F34893" w:rsidRPr="00F34893">
        <w:rPr>
          <w:rFonts w:ascii="Times New Roman" w:hAnsi="Times New Roman" w:cs="Times New Roman"/>
        </w:rPr>
        <w:t xml:space="preserve">módszertani, </w:t>
      </w:r>
      <w:r w:rsidRPr="00F34893">
        <w:rPr>
          <w:rFonts w:ascii="Times New Roman" w:hAnsi="Times New Roman" w:cs="Times New Roman"/>
        </w:rPr>
        <w:t xml:space="preserve">tervezéséhez, működtetéséhez magasan képzett, specifikus elméleti és gyakorlati tudással rendelkező szakembereket képezzen, akik a korábbi szakterületükön belül szerzett tudásukat kiegészítve ismerjék </w:t>
      </w:r>
      <w:r w:rsidR="00F34893" w:rsidRPr="00F34893">
        <w:rPr>
          <w:rFonts w:ascii="Times New Roman" w:hAnsi="Times New Roman" w:cs="Times New Roman"/>
          <w:bCs/>
          <w:color w:val="auto"/>
        </w:rPr>
        <w:t xml:space="preserve">az agilis működést, annak módszereit, alkalmazhatóságát. Képesek legyenek aktív szereplőként részesei lenni az adott szervezet </w:t>
      </w:r>
      <w:r w:rsidR="00006C63">
        <w:rPr>
          <w:rFonts w:ascii="Times New Roman" w:hAnsi="Times New Roman" w:cs="Times New Roman"/>
          <w:bCs/>
          <w:color w:val="auto"/>
        </w:rPr>
        <w:t>rugalmasabb</w:t>
      </w:r>
      <w:r w:rsidR="00F34893" w:rsidRPr="00F34893">
        <w:rPr>
          <w:rFonts w:ascii="Times New Roman" w:hAnsi="Times New Roman" w:cs="Times New Roman"/>
          <w:bCs/>
          <w:color w:val="auto"/>
        </w:rPr>
        <w:t xml:space="preserve"> és gyorsabb működének megtervezésében és elérésében.  </w:t>
      </w:r>
    </w:p>
    <w:p w:rsidR="00F34893" w:rsidRPr="00F34893" w:rsidRDefault="00F34893" w:rsidP="00F34893">
      <w:pPr>
        <w:pStyle w:val="Default"/>
        <w:widowControl/>
        <w:ind w:left="360"/>
        <w:jc w:val="both"/>
        <w:rPr>
          <w:rFonts w:ascii="Times New Roman" w:hAnsi="Times New Roman" w:cs="Times New Roman"/>
          <w:bCs/>
          <w:color w:val="auto"/>
        </w:rPr>
      </w:pPr>
      <w:r w:rsidRPr="00F34893">
        <w:rPr>
          <w:rFonts w:ascii="Times New Roman" w:hAnsi="Times New Roman" w:cs="Times New Roman"/>
          <w:bCs/>
          <w:color w:val="auto"/>
        </w:rPr>
        <w:t xml:space="preserve">A végzettek képesek lesznek az utóbbi évek megváltozott piaci környezetében rugalmasan alkalmazni a megismert módszereket, eszközöket, egyedi és hibrid megoldásokat.  Elkötelezetten csatlakozni az agilis teamekhez, hozzájárulni a folyamatok hatékonyságához, az innovációs képesség, a rugalmasság és a jó kommunikációs környezet fenntartásához. </w:t>
      </w:r>
    </w:p>
    <w:p w:rsidR="006B15AA" w:rsidRDefault="006B15AA" w:rsidP="00095386">
      <w:pPr>
        <w:spacing w:after="345" w:line="261" w:lineRule="auto"/>
        <w:ind w:left="347" w:right="349"/>
        <w:rPr>
          <w:b/>
          <w:szCs w:val="24"/>
          <w:lang w:val="hu-HU"/>
        </w:rPr>
      </w:pPr>
    </w:p>
    <w:p w:rsidR="00F34893" w:rsidRDefault="00F34893" w:rsidP="00F34893">
      <w:pPr>
        <w:spacing w:after="345" w:line="261" w:lineRule="auto"/>
        <w:ind w:left="347" w:right="349"/>
        <w:rPr>
          <w:b/>
          <w:szCs w:val="24"/>
          <w:lang w:val="hu-HU"/>
        </w:rPr>
      </w:pPr>
    </w:p>
    <w:p w:rsidR="006B15AA" w:rsidRDefault="00F34893" w:rsidP="00F34893">
      <w:pPr>
        <w:spacing w:after="345" w:line="261" w:lineRule="auto"/>
        <w:ind w:left="347" w:right="349"/>
        <w:rPr>
          <w:szCs w:val="24"/>
          <w:lang w:val="hu-HU"/>
        </w:rPr>
      </w:pPr>
      <w:r>
        <w:rPr>
          <w:b/>
          <w:szCs w:val="24"/>
          <w:lang w:val="hu-HU"/>
        </w:rPr>
        <w:t xml:space="preserve">II. </w:t>
      </w:r>
      <w:r w:rsidR="00B7500D">
        <w:rPr>
          <w:b/>
          <w:szCs w:val="24"/>
          <w:lang w:val="hu-HU"/>
        </w:rPr>
        <w:t xml:space="preserve">A szak tanterve és a tantárgyi programok leírása </w:t>
      </w:r>
    </w:p>
    <w:p w:rsidR="006B15AA" w:rsidRDefault="00B7500D">
      <w:pPr>
        <w:pStyle w:val="Cmsor1"/>
        <w:spacing w:after="65"/>
        <w:ind w:left="-5" w:right="17"/>
        <w:rPr>
          <w:szCs w:val="24"/>
          <w:lang w:val="hu-HU"/>
        </w:rPr>
      </w:pPr>
      <w:r>
        <w:rPr>
          <w:szCs w:val="24"/>
          <w:lang w:val="hu-HU"/>
        </w:rPr>
        <w:t xml:space="preserve">1/Tanterv </w:t>
      </w:r>
    </w:p>
    <w:tbl>
      <w:tblPr>
        <w:tblW w:w="10220" w:type="dxa"/>
        <w:tblLayout w:type="fixed"/>
        <w:tblLook w:val="04A0" w:firstRow="1" w:lastRow="0" w:firstColumn="1" w:lastColumn="0" w:noHBand="0" w:noVBand="1"/>
      </w:tblPr>
      <w:tblGrid>
        <w:gridCol w:w="1159"/>
        <w:gridCol w:w="4941"/>
        <w:gridCol w:w="1260"/>
        <w:gridCol w:w="1259"/>
        <w:gridCol w:w="1601"/>
      </w:tblGrid>
      <w:tr w:rsidR="006B15AA">
        <w:trPr>
          <w:trHeight w:val="312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222222" w:fill="000000"/>
            <w:vAlign w:val="bottom"/>
          </w:tcPr>
          <w:p w:rsidR="006B15AA" w:rsidRDefault="00B7500D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color w:val="FFFFFF"/>
                <w:szCs w:val="24"/>
                <w:lang w:val="hu-HU"/>
              </w:rPr>
            </w:pPr>
            <w:r>
              <w:rPr>
                <w:b/>
                <w:bCs/>
                <w:color w:val="FFFFFF"/>
                <w:szCs w:val="24"/>
                <w:lang w:val="hu-HU"/>
              </w:rPr>
              <w:t>Félév</w:t>
            </w:r>
          </w:p>
        </w:tc>
        <w:tc>
          <w:tcPr>
            <w:tcW w:w="4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222222" w:fill="000000"/>
            <w:vAlign w:val="bottom"/>
          </w:tcPr>
          <w:p w:rsidR="006B15AA" w:rsidRDefault="00B7500D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color w:val="FFFFFF"/>
                <w:szCs w:val="24"/>
                <w:lang w:val="hu-HU"/>
              </w:rPr>
            </w:pPr>
            <w:r>
              <w:rPr>
                <w:b/>
                <w:bCs/>
                <w:color w:val="FFFFFF"/>
                <w:szCs w:val="24"/>
                <w:lang w:val="hu-HU"/>
              </w:rPr>
              <w:t>Tantárgy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222222" w:fill="000000"/>
            <w:vAlign w:val="bottom"/>
          </w:tcPr>
          <w:p w:rsidR="006B15AA" w:rsidRDefault="00B7500D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color w:val="FFFFFF"/>
                <w:szCs w:val="24"/>
                <w:lang w:val="hu-HU"/>
              </w:rPr>
            </w:pPr>
            <w:r>
              <w:rPr>
                <w:b/>
                <w:bCs/>
                <w:color w:val="FFFFFF"/>
                <w:szCs w:val="24"/>
                <w:lang w:val="hu-HU"/>
              </w:rPr>
              <w:t>Kredit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222222" w:fill="000000"/>
            <w:vAlign w:val="bottom"/>
          </w:tcPr>
          <w:p w:rsidR="006B15AA" w:rsidRDefault="00B7500D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color w:val="FFFFFF"/>
                <w:szCs w:val="24"/>
                <w:lang w:val="hu-HU"/>
              </w:rPr>
            </w:pPr>
            <w:r>
              <w:rPr>
                <w:b/>
                <w:bCs/>
                <w:color w:val="FFFFFF"/>
                <w:szCs w:val="24"/>
                <w:lang w:val="hu-HU"/>
              </w:rPr>
              <w:t>Óraszám</w:t>
            </w:r>
          </w:p>
        </w:tc>
        <w:tc>
          <w:tcPr>
            <w:tcW w:w="1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222222" w:fill="000000"/>
            <w:vAlign w:val="bottom"/>
          </w:tcPr>
          <w:p w:rsidR="006B15AA" w:rsidRDefault="00B7500D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color w:val="FFFFFF"/>
                <w:szCs w:val="24"/>
                <w:lang w:val="hu-HU"/>
              </w:rPr>
            </w:pPr>
            <w:r>
              <w:rPr>
                <w:b/>
                <w:bCs/>
                <w:color w:val="FFFFFF"/>
                <w:szCs w:val="24"/>
                <w:lang w:val="hu-HU"/>
              </w:rPr>
              <w:t>Követelmény</w:t>
            </w:r>
          </w:p>
        </w:tc>
      </w:tr>
      <w:tr w:rsidR="0044596B" w:rsidTr="00533228">
        <w:trPr>
          <w:trHeight w:val="312"/>
        </w:trPr>
        <w:tc>
          <w:tcPr>
            <w:tcW w:w="11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1.</w:t>
            </w: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344F7" w:rsidRDefault="002344F7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Agilis alapok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44596B" w:rsidTr="00533228">
        <w:trPr>
          <w:trHeight w:val="312"/>
        </w:trPr>
        <w:tc>
          <w:tcPr>
            <w:tcW w:w="1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344F7" w:rsidRDefault="002344F7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Változásmenedzsment 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3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44596B" w:rsidTr="00533228">
        <w:trPr>
          <w:trHeight w:val="624"/>
        </w:trPr>
        <w:tc>
          <w:tcPr>
            <w:tcW w:w="1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 w:rsidP="008C7F61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bookmarkStart w:id="1" w:name="_Hlk53576880"/>
            <w:bookmarkEnd w:id="1"/>
            <w:r>
              <w:rPr>
                <w:szCs w:val="24"/>
                <w:lang w:val="hu-HU"/>
              </w:rPr>
              <w:t>Csapatok működése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4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évközi értékelés</w:t>
            </w:r>
          </w:p>
        </w:tc>
      </w:tr>
      <w:tr w:rsidR="0044596B" w:rsidTr="00533228">
        <w:trPr>
          <w:trHeight w:val="624"/>
        </w:trPr>
        <w:tc>
          <w:tcPr>
            <w:tcW w:w="1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Agilis módszertan I. 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20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44596B" w:rsidTr="00533228">
        <w:trPr>
          <w:trHeight w:val="624"/>
        </w:trPr>
        <w:tc>
          <w:tcPr>
            <w:tcW w:w="1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Agilis módszertan II.  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 w:rsidP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20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44596B" w:rsidTr="0044596B">
        <w:trPr>
          <w:trHeight w:val="624"/>
        </w:trPr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Agilis management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4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4596B" w:rsidRDefault="0044596B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AF5368" w:rsidTr="0044596B">
        <w:trPr>
          <w:trHeight w:val="312"/>
        </w:trPr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I. félév összesen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30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80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</w:p>
        </w:tc>
      </w:tr>
      <w:tr w:rsidR="00AF5368">
        <w:trPr>
          <w:trHeight w:val="312"/>
        </w:trPr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2.</w:t>
            </w: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Agilis transzformáció 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évközi értékelés</w:t>
            </w:r>
          </w:p>
        </w:tc>
      </w:tr>
      <w:tr w:rsidR="00AF5368">
        <w:trPr>
          <w:trHeight w:val="312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44F7" w:rsidRDefault="002344F7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Lean startup 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AF5368" w:rsidTr="00C630CE">
        <w:trPr>
          <w:trHeight w:val="312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Scrum nemzetközi vizsgafelkészítés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16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évközi értékelés</w:t>
            </w:r>
          </w:p>
        </w:tc>
      </w:tr>
      <w:tr w:rsidR="00AF5368">
        <w:trPr>
          <w:trHeight w:val="312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44F7" w:rsidRDefault="002344F7" w:rsidP="00DD4405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2344F7" w:rsidRDefault="00E205D2" w:rsidP="00DD4405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Agilis projektmenedzsment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16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AF5368" w:rsidTr="00C630CE">
        <w:trPr>
          <w:trHeight w:val="312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44F7" w:rsidRDefault="002344F7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Kommunikáció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vizsga</w:t>
            </w:r>
          </w:p>
        </w:tc>
      </w:tr>
      <w:tr w:rsidR="00AF5368">
        <w:trPr>
          <w:trHeight w:val="312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44F7" w:rsidRDefault="002344F7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Konfliktuskezelés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5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8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 </w:t>
            </w:r>
            <w:r w:rsidR="00E205D2">
              <w:rPr>
                <w:szCs w:val="24"/>
                <w:lang w:val="hu-HU"/>
              </w:rPr>
              <w:t>vizsga</w:t>
            </w:r>
          </w:p>
        </w:tc>
      </w:tr>
      <w:tr w:rsidR="00AF5368" w:rsidTr="00E205D2">
        <w:trPr>
          <w:trHeight w:val="312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II. félév összesen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30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E205D2" w:rsidP="00DD4405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64</w:t>
            </w: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F5368" w:rsidRDefault="00AF536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</w:tr>
      <w:tr w:rsidR="00AF5368" w:rsidTr="00E205D2">
        <w:trPr>
          <w:trHeight w:val="324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368" w:rsidRDefault="00AF5368" w:rsidP="00E205D2">
            <w:pPr>
              <w:widowControl w:val="0"/>
              <w:spacing w:after="0" w:line="240" w:lineRule="auto"/>
              <w:ind w:left="0" w:right="0" w:firstLine="0"/>
              <w:jc w:val="left"/>
              <w:rPr>
                <w:b/>
                <w:bCs/>
                <w:i/>
                <w:iCs/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Agilis projekt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i/>
                <w:iCs/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i/>
                <w:iCs/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évközi értékelés</w:t>
            </w:r>
          </w:p>
        </w:tc>
      </w:tr>
      <w:tr w:rsidR="00E205D2" w:rsidTr="0068799F">
        <w:trPr>
          <w:trHeight w:val="312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3.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44F7" w:rsidRDefault="002344F7" w:rsidP="00413BF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  <w:p w:rsidR="00E205D2" w:rsidRDefault="00667829" w:rsidP="00413BF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Záródolgozat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40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 </w:t>
            </w:r>
          </w:p>
        </w:tc>
      </w:tr>
      <w:tr w:rsidR="00E205D2" w:rsidTr="0068799F">
        <w:trPr>
          <w:trHeight w:val="312"/>
        </w:trPr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III. félév összesen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30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5D2" w:rsidRDefault="0044596B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100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E205D2" w:rsidRDefault="00E205D2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</w:p>
        </w:tc>
      </w:tr>
      <w:tr w:rsidR="00AF5368" w:rsidTr="00633933">
        <w:trPr>
          <w:trHeight w:val="312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4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 w:rsidP="00F34893">
            <w:pPr>
              <w:widowControl w:val="0"/>
              <w:spacing w:after="0" w:line="240" w:lineRule="auto"/>
              <w:ind w:left="0" w:right="0" w:firstLine="0"/>
              <w:jc w:val="right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A teljes képzés alatt összesen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90</w:t>
            </w: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68" w:rsidRDefault="0044596B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Cs w:val="24"/>
                <w:lang w:val="hu-HU"/>
              </w:rPr>
              <w:t>244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5368" w:rsidRDefault="00AF5368" w:rsidP="00413BF8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  <w:lang w:val="hu-HU"/>
              </w:rPr>
            </w:pPr>
          </w:p>
        </w:tc>
      </w:tr>
    </w:tbl>
    <w:p w:rsidR="006B15AA" w:rsidRDefault="006B15AA">
      <w:pPr>
        <w:spacing w:after="140" w:line="259" w:lineRule="auto"/>
        <w:ind w:left="0" w:right="0" w:firstLine="0"/>
        <w:jc w:val="left"/>
        <w:rPr>
          <w:szCs w:val="24"/>
          <w:lang w:val="hu-HU"/>
        </w:rPr>
      </w:pPr>
    </w:p>
    <w:p w:rsidR="00E205D2" w:rsidRDefault="00E205D2">
      <w:pPr>
        <w:spacing w:after="140" w:line="259" w:lineRule="auto"/>
        <w:ind w:left="0" w:right="0" w:firstLine="0"/>
        <w:jc w:val="left"/>
        <w:rPr>
          <w:szCs w:val="24"/>
          <w:lang w:val="hu-HU"/>
        </w:rPr>
      </w:pPr>
      <w:r>
        <w:rPr>
          <w:szCs w:val="24"/>
          <w:lang w:val="hu-HU"/>
        </w:rPr>
        <w:t>2. T</w:t>
      </w:r>
      <w:r w:rsidR="0044596B">
        <w:rPr>
          <w:szCs w:val="24"/>
          <w:lang w:val="hu-HU"/>
        </w:rPr>
        <w:t>antervi előlap</w:t>
      </w:r>
    </w:p>
    <w:p w:rsidR="00777B1E" w:rsidRDefault="00777B1E">
      <w:pPr>
        <w:ind w:left="0" w:firstLine="0"/>
        <w:rPr>
          <w:b/>
          <w:bCs/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Képzési forma: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lastRenderedPageBreak/>
        <w:t xml:space="preserve">Szakirányú továbbképzés. </w:t>
      </w:r>
    </w:p>
    <w:p w:rsidR="00777B1E" w:rsidRDefault="00777B1E">
      <w:pPr>
        <w:ind w:left="0" w:firstLine="0"/>
        <w:rPr>
          <w:szCs w:val="24"/>
          <w:lang w:val="hu-HU"/>
        </w:rPr>
      </w:pPr>
    </w:p>
    <w:p w:rsidR="006B15AA" w:rsidRDefault="00777B1E">
      <w:pPr>
        <w:ind w:left="0" w:firstLine="0"/>
        <w:rPr>
          <w:szCs w:val="24"/>
          <w:lang w:val="hu-HU"/>
        </w:rPr>
      </w:pPr>
      <w:r>
        <w:rPr>
          <w:b/>
          <w:bCs/>
          <w:szCs w:val="24"/>
          <w:lang w:val="hu-HU"/>
        </w:rPr>
        <w:t xml:space="preserve">Képzés nyelve: </w:t>
      </w:r>
      <w:r w:rsidR="00B7500D">
        <w:rPr>
          <w:szCs w:val="24"/>
          <w:lang w:val="hu-HU"/>
        </w:rPr>
        <w:t>Magyar.</w:t>
      </w:r>
    </w:p>
    <w:p w:rsidR="00777B1E" w:rsidRDefault="00777B1E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Képzési cél: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gyakorlatorientált képzés célja, hogy egymásra épülő, aktuális szakmai ismeretanyagot, piacképes tudást és gyakorlati ismereteket biztosítani azoknak a </w:t>
      </w:r>
      <w:r w:rsidR="0044596B">
        <w:rPr>
          <w:szCs w:val="24"/>
          <w:lang w:val="hu-HU"/>
        </w:rPr>
        <w:t xml:space="preserve">műszaki </w:t>
      </w:r>
      <w:r>
        <w:rPr>
          <w:szCs w:val="24"/>
          <w:lang w:val="hu-HU"/>
        </w:rPr>
        <w:t>szakembereknek, akik a különböző a</w:t>
      </w:r>
      <w:r w:rsidR="0044596B">
        <w:rPr>
          <w:szCs w:val="24"/>
          <w:lang w:val="hu-HU"/>
        </w:rPr>
        <w:t xml:space="preserve">z agilis szemléletet, eszközöket és módszertani ismereteket </w:t>
      </w:r>
      <w:r>
        <w:rPr>
          <w:szCs w:val="24"/>
          <w:lang w:val="hu-HU"/>
        </w:rPr>
        <w:t xml:space="preserve"> </w:t>
      </w:r>
      <w:r w:rsidR="0044596B">
        <w:rPr>
          <w:szCs w:val="24"/>
          <w:lang w:val="hu-HU"/>
        </w:rPr>
        <w:t>elváró</w:t>
      </w:r>
      <w:r>
        <w:rPr>
          <w:szCs w:val="24"/>
          <w:lang w:val="hu-HU"/>
        </w:rPr>
        <w:t xml:space="preserve"> egyre szélesedő területéhez kapcsolódó </w:t>
      </w:r>
      <w:r w:rsidR="0044596B">
        <w:rPr>
          <w:szCs w:val="24"/>
          <w:lang w:val="hu-HU"/>
        </w:rPr>
        <w:t>mérnöki, szak</w:t>
      </w:r>
      <w:r>
        <w:rPr>
          <w:szCs w:val="24"/>
          <w:lang w:val="hu-HU"/>
        </w:rPr>
        <w:t xml:space="preserve">tanácsadói, szakértői munkakörökben dolgoznak. 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Képzés helye: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Óbudai Egyetem, Bánki Donát Gépész- és Biztonságtechnikai Mérnöki Kar,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1081 Budapest, Népszínház utca 8. </w:t>
      </w: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Képzési idő: </w:t>
      </w:r>
    </w:p>
    <w:p w:rsidR="006B15AA" w:rsidRDefault="0044596B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>3</w:t>
      </w:r>
      <w:r w:rsidR="00B7500D">
        <w:rPr>
          <w:szCs w:val="24"/>
          <w:lang w:val="hu-HU"/>
        </w:rPr>
        <w:t xml:space="preserve"> félév, összesen </w:t>
      </w:r>
      <w:r>
        <w:rPr>
          <w:szCs w:val="24"/>
          <w:lang w:val="hu-HU"/>
        </w:rPr>
        <w:t>244</w:t>
      </w:r>
      <w:r w:rsidR="00B7500D">
        <w:rPr>
          <w:szCs w:val="24"/>
          <w:lang w:val="hu-HU"/>
        </w:rPr>
        <w:t xml:space="preserve"> óra.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44596B" w:rsidRDefault="00B7500D" w:rsidP="0044596B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Jelentkezés feltétele: </w:t>
      </w:r>
    </w:p>
    <w:p w:rsidR="0044596B" w:rsidRPr="0044596B" w:rsidRDefault="0044596B" w:rsidP="0044596B">
      <w:pPr>
        <w:ind w:left="0" w:firstLine="0"/>
        <w:rPr>
          <w:b/>
          <w:bCs/>
          <w:szCs w:val="24"/>
          <w:lang w:val="hu-HU"/>
        </w:rPr>
      </w:pPr>
      <w:r w:rsidRPr="0044596B">
        <w:rPr>
          <w:szCs w:val="24"/>
          <w:lang w:val="hu-HU"/>
        </w:rPr>
        <w:t>Szakmérnök: BSc vagy MSc (korábbi egyetemi vagy főiskolai) mérnöki oklevél</w:t>
      </w:r>
      <w:r>
        <w:rPr>
          <w:szCs w:val="24"/>
          <w:lang w:val="hu-HU"/>
        </w:rPr>
        <w:t>.</w:t>
      </w:r>
    </w:p>
    <w:p w:rsidR="006B15AA" w:rsidRDefault="0044596B" w:rsidP="0044596B">
      <w:pPr>
        <w:ind w:left="0" w:firstLine="0"/>
        <w:rPr>
          <w:szCs w:val="24"/>
          <w:lang w:val="hu-HU"/>
        </w:rPr>
      </w:pPr>
      <w:r w:rsidRPr="0044596B">
        <w:rPr>
          <w:szCs w:val="24"/>
          <w:lang w:val="hu-HU"/>
        </w:rPr>
        <w:t>Szakember: bármely (nem mérnök) felsőoktatási szakon szerzett BSc, vagy MSc, (korábbi egyetemi vagy főiskolai) oklevél.</w:t>
      </w:r>
    </w:p>
    <w:p w:rsidR="0044596B" w:rsidRDefault="0044596B">
      <w:pPr>
        <w:ind w:left="0" w:firstLine="0"/>
        <w:rPr>
          <w:b/>
          <w:bCs/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Finanszírozási forma: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>Önköltséges (</w:t>
      </w:r>
      <w:r w:rsidR="0044596B">
        <w:rPr>
          <w:szCs w:val="24"/>
          <w:lang w:val="hu-HU"/>
        </w:rPr>
        <w:t>280</w:t>
      </w:r>
      <w:r>
        <w:rPr>
          <w:szCs w:val="24"/>
          <w:lang w:val="hu-HU"/>
        </w:rPr>
        <w:t xml:space="preserve">.000 Ft/félév) 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>Szakfelelős: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>Dr. Számadó Róza, egyetemi adjunktus</w:t>
      </w:r>
    </w:p>
    <w:p w:rsidR="006B15AA" w:rsidRDefault="006B15AA">
      <w:pPr>
        <w:ind w:left="0" w:firstLine="0"/>
        <w:rPr>
          <w:b/>
          <w:bCs/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Megszerezhető végzettség: </w:t>
      </w:r>
    </w:p>
    <w:p w:rsidR="0044596B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Eredményes záróvizsga esetén hallgatóink oklevelet kapnak: </w:t>
      </w:r>
    </w:p>
    <w:p w:rsidR="0044596B" w:rsidRPr="0044596B" w:rsidRDefault="0044596B" w:rsidP="0044596B">
      <w:pPr>
        <w:ind w:left="0" w:firstLine="0"/>
        <w:rPr>
          <w:szCs w:val="24"/>
          <w:lang w:val="hu-HU"/>
        </w:rPr>
      </w:pPr>
      <w:r w:rsidRPr="0044596B">
        <w:rPr>
          <w:szCs w:val="24"/>
          <w:lang w:val="hu-HU"/>
        </w:rPr>
        <w:t>•</w:t>
      </w:r>
      <w:r w:rsidRPr="0044596B">
        <w:rPr>
          <w:szCs w:val="24"/>
          <w:lang w:val="hu-HU"/>
        </w:rPr>
        <w:tab/>
        <w:t>Szakmé</w:t>
      </w:r>
      <w:r w:rsidR="001D0978">
        <w:rPr>
          <w:szCs w:val="24"/>
          <w:lang w:val="hu-HU"/>
        </w:rPr>
        <w:t xml:space="preserve">rnök: AGILIS MŰSZAKI </w:t>
      </w:r>
      <w:r w:rsidR="00667829">
        <w:rPr>
          <w:szCs w:val="24"/>
          <w:lang w:val="hu-HU"/>
        </w:rPr>
        <w:t>PROJEKTMENEDZSMENT</w:t>
      </w:r>
    </w:p>
    <w:p w:rsidR="006B15AA" w:rsidRDefault="0044596B" w:rsidP="0044596B">
      <w:pPr>
        <w:ind w:left="0" w:firstLine="0"/>
        <w:rPr>
          <w:szCs w:val="24"/>
          <w:lang w:val="hu-HU"/>
        </w:rPr>
      </w:pPr>
      <w:r w:rsidRPr="0044596B">
        <w:rPr>
          <w:szCs w:val="24"/>
          <w:lang w:val="hu-HU"/>
        </w:rPr>
        <w:t>•</w:t>
      </w:r>
      <w:r w:rsidRPr="0044596B">
        <w:rPr>
          <w:szCs w:val="24"/>
          <w:lang w:val="hu-HU"/>
        </w:rPr>
        <w:tab/>
        <w:t xml:space="preserve">Szakember: AGILIS MŰSZAKI </w:t>
      </w:r>
      <w:r w:rsidR="00667829">
        <w:rPr>
          <w:szCs w:val="24"/>
          <w:lang w:val="hu-HU"/>
        </w:rPr>
        <w:t>PROJEKTMENEDZSMENT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Megszerzendő kreditek száma: </w:t>
      </w:r>
    </w:p>
    <w:p w:rsidR="006B15AA" w:rsidRDefault="0044596B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>9</w:t>
      </w:r>
      <w:r w:rsidR="00B7500D">
        <w:rPr>
          <w:szCs w:val="24"/>
          <w:lang w:val="hu-HU"/>
        </w:rPr>
        <w:t xml:space="preserve">0 kredit </w:t>
      </w:r>
    </w:p>
    <w:p w:rsidR="006B15AA" w:rsidRDefault="006B15AA">
      <w:pPr>
        <w:rPr>
          <w:szCs w:val="24"/>
          <w:lang w:val="hu-HU"/>
        </w:rPr>
      </w:pPr>
    </w:p>
    <w:p w:rsidR="006B15AA" w:rsidRDefault="00B7500D">
      <w:pPr>
        <w:spacing w:after="2" w:line="256" w:lineRule="auto"/>
        <w:ind w:left="295" w:right="0"/>
        <w:rPr>
          <w:szCs w:val="24"/>
          <w:lang w:val="hu-HU"/>
        </w:rPr>
      </w:pPr>
      <w:r>
        <w:rPr>
          <w:b/>
          <w:szCs w:val="24"/>
          <w:lang w:val="hu-HU"/>
        </w:rPr>
        <w:t xml:space="preserve">A képzés főbb területei: </w:t>
      </w:r>
    </w:p>
    <w:tbl>
      <w:tblPr>
        <w:tblStyle w:val="TableGrid"/>
        <w:tblW w:w="6526" w:type="dxa"/>
        <w:tblInd w:w="1248" w:type="dxa"/>
        <w:tblLayout w:type="fixed"/>
        <w:tblCellMar>
          <w:top w:w="6" w:type="dxa"/>
          <w:left w:w="7" w:type="dxa"/>
          <w:right w:w="19" w:type="dxa"/>
        </w:tblCellMar>
        <w:tblLook w:val="04A0" w:firstRow="1" w:lastRow="0" w:firstColumn="1" w:lastColumn="0" w:noHBand="0" w:noVBand="1"/>
      </w:tblPr>
      <w:tblGrid>
        <w:gridCol w:w="3073"/>
        <w:gridCol w:w="282"/>
        <w:gridCol w:w="3171"/>
      </w:tblGrid>
      <w:tr w:rsidR="006B15AA">
        <w:trPr>
          <w:trHeight w:val="285"/>
        </w:trPr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FBFBF"/>
          </w:tcPr>
          <w:p w:rsidR="006B15AA" w:rsidRDefault="00B7500D">
            <w:pPr>
              <w:spacing w:after="0" w:line="259" w:lineRule="auto"/>
              <w:ind w:left="118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Tárgyak jellege </w:t>
            </w: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B15AA" w:rsidRDefault="006B15AA">
            <w:pPr>
              <w:spacing w:after="16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B15AA" w:rsidRDefault="00B7500D">
            <w:pPr>
              <w:spacing w:after="0" w:line="259" w:lineRule="auto"/>
              <w:ind w:left="128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Kredit </w:t>
            </w:r>
          </w:p>
        </w:tc>
      </w:tr>
      <w:tr w:rsidR="006B15AA">
        <w:trPr>
          <w:trHeight w:val="557"/>
        </w:trPr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B15AA" w:rsidRDefault="00B7500D">
            <w:pPr>
              <w:spacing w:after="0" w:line="259" w:lineRule="auto"/>
              <w:ind w:left="118" w:right="809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Alapismeretek és szakmai törzsanyag </w:t>
            </w: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6B15AA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777B1E">
            <w:pPr>
              <w:spacing w:after="0" w:line="259" w:lineRule="auto"/>
              <w:ind w:left="-23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63</w:t>
            </w:r>
          </w:p>
        </w:tc>
      </w:tr>
      <w:tr w:rsidR="006B15AA">
        <w:trPr>
          <w:trHeight w:val="285"/>
        </w:trPr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B15AA" w:rsidRDefault="00B7500D">
            <w:pPr>
              <w:spacing w:after="0" w:line="259" w:lineRule="auto"/>
              <w:ind w:left="118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lastRenderedPageBreak/>
              <w:t xml:space="preserve">Speciális szakismeretek </w:t>
            </w: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6B15AA">
            <w:pPr>
              <w:spacing w:after="16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777B1E">
            <w:pPr>
              <w:spacing w:after="0" w:line="259" w:lineRule="auto"/>
              <w:ind w:right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17</w:t>
            </w:r>
          </w:p>
        </w:tc>
      </w:tr>
      <w:tr w:rsidR="006B15AA">
        <w:trPr>
          <w:trHeight w:val="285"/>
        </w:trPr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B15AA" w:rsidRDefault="00667829">
            <w:pPr>
              <w:spacing w:after="0" w:line="259" w:lineRule="auto"/>
              <w:ind w:left="118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Záródolgozat</w:t>
            </w:r>
            <w:r w:rsidR="00B7500D">
              <w:rPr>
                <w:szCs w:val="24"/>
                <w:lang w:val="hu-HU"/>
              </w:rPr>
              <w:t xml:space="preserve"> </w:t>
            </w: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6B15AA">
            <w:pPr>
              <w:spacing w:after="16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B7500D">
            <w:pPr>
              <w:spacing w:after="0" w:line="259" w:lineRule="auto"/>
              <w:ind w:right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10</w:t>
            </w:r>
          </w:p>
        </w:tc>
      </w:tr>
      <w:tr w:rsidR="006B15AA">
        <w:trPr>
          <w:trHeight w:val="286"/>
        </w:trPr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B15AA" w:rsidRDefault="00B7500D">
            <w:pPr>
              <w:spacing w:after="0" w:line="259" w:lineRule="auto"/>
              <w:ind w:left="118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Összesen </w:t>
            </w: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6B15AA">
            <w:pPr>
              <w:spacing w:after="16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5AA" w:rsidRDefault="00777B1E">
            <w:pPr>
              <w:spacing w:after="0" w:line="259" w:lineRule="auto"/>
              <w:ind w:right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9</w:t>
            </w:r>
            <w:r w:rsidR="00B7500D">
              <w:rPr>
                <w:szCs w:val="24"/>
                <w:lang w:val="hu-HU"/>
              </w:rPr>
              <w:t xml:space="preserve">0 </w:t>
            </w:r>
          </w:p>
        </w:tc>
      </w:tr>
    </w:tbl>
    <w:p w:rsidR="006B15AA" w:rsidRDefault="006B15AA">
      <w:pPr>
        <w:spacing w:after="160" w:line="259" w:lineRule="auto"/>
        <w:ind w:left="0" w:right="0" w:firstLine="0"/>
        <w:jc w:val="left"/>
        <w:rPr>
          <w:b/>
          <w:bCs/>
          <w:szCs w:val="24"/>
          <w:lang w:val="hu-HU"/>
        </w:rPr>
      </w:pPr>
    </w:p>
    <w:p w:rsidR="006B15AA" w:rsidRDefault="006B15AA">
      <w:pPr>
        <w:spacing w:after="160" w:line="259" w:lineRule="auto"/>
        <w:ind w:left="0" w:right="0" w:firstLine="0"/>
        <w:jc w:val="left"/>
        <w:rPr>
          <w:b/>
          <w:bCs/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Értékelési és ellenőrzési módszerek, eljárások: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tantárgyak vizsgával, illetve évközi jeggyel zárulnak. A vizsgára bocsátás feltétele tantárgyanként különböző: írásbeli dolgozat, illetve egyéni feladat beadása egyaránt lehetséges.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vizsga írásbeli vagy szóbeli lehet. A </w:t>
      </w:r>
      <w:r w:rsidR="00777B1E">
        <w:rPr>
          <w:szCs w:val="24"/>
          <w:lang w:val="hu-HU"/>
        </w:rPr>
        <w:t>harmadik</w:t>
      </w:r>
      <w:r>
        <w:rPr>
          <w:szCs w:val="24"/>
          <w:lang w:val="hu-HU"/>
        </w:rPr>
        <w:t xml:space="preserve"> félév teljesítése során projektmunkát kell készíteni, majd az abszolutórium megszerzése után </w:t>
      </w:r>
      <w:r w:rsidR="00777B1E">
        <w:rPr>
          <w:szCs w:val="24"/>
          <w:lang w:val="hu-HU"/>
        </w:rPr>
        <w:t xml:space="preserve">a záróvizsgadolgozatban </w:t>
      </w:r>
      <w:r>
        <w:rPr>
          <w:szCs w:val="24"/>
          <w:lang w:val="hu-HU"/>
        </w:rPr>
        <w:t xml:space="preserve">azt a záróvizsgán be kell mutatni, meg kell védeni, és a záróvizsga tárgyakból eredményes vizsgát kell tenni. 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A korábban szerzett ismeretek, gyakorlatok beszámítási rendje: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korábban, hasonló témában szerzett érdemjegyet az egyetem általános eljárási rendje szerint számítjuk be, azaz a félév kezdetén, index alapján és megfelelő tematika alapján a tantárgyfelelős oktató tesz javaslatot a beszámítás lehetőségére. 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A záróvizsgára bocsátás feltételei: </w:t>
      </w:r>
    </w:p>
    <w:p w:rsidR="006B15AA" w:rsidRDefault="00B7500D" w:rsidP="00777B1E">
      <w:pPr>
        <w:ind w:left="0" w:firstLine="0"/>
        <w:jc w:val="left"/>
        <w:rPr>
          <w:szCs w:val="24"/>
          <w:lang w:val="hu-HU"/>
        </w:rPr>
      </w:pPr>
      <w:r>
        <w:rPr>
          <w:szCs w:val="24"/>
          <w:lang w:val="hu-HU"/>
        </w:rPr>
        <w:t>A záróvizsgára bocsátás feltétele a v</w:t>
      </w:r>
      <w:r w:rsidR="00777B1E">
        <w:rPr>
          <w:szCs w:val="24"/>
          <w:lang w:val="hu-HU"/>
        </w:rPr>
        <w:t xml:space="preserve">égbizonyítvány </w:t>
      </w:r>
      <w:r w:rsidR="00777B1E">
        <w:rPr>
          <w:szCs w:val="24"/>
          <w:lang w:val="hu-HU"/>
        </w:rPr>
        <w:tab/>
        <w:t xml:space="preserve">(abszolutórium) </w:t>
      </w:r>
      <w:r>
        <w:rPr>
          <w:szCs w:val="24"/>
          <w:lang w:val="hu-HU"/>
        </w:rPr>
        <w:t xml:space="preserve">megszerzése. Végbizonyítványt a felsőoktatási intézmény annak a hallgatónak állít ki, aki a tantervben előírt tanulmányi és vizsgakövetelményeket – a záródolgozati projekt anyagának leadása kivételével – teljesítette és az előírt krediteket megszerezte. </w:t>
      </w:r>
    </w:p>
    <w:p w:rsidR="00777B1E" w:rsidRDefault="00777B1E" w:rsidP="00777B1E">
      <w:pPr>
        <w:ind w:left="0" w:firstLine="0"/>
        <w:jc w:val="left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A záróvizsga részei: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záróvizsga a </w:t>
      </w:r>
      <w:r w:rsidR="00777B1E">
        <w:rPr>
          <w:szCs w:val="24"/>
          <w:lang w:val="hu-HU"/>
        </w:rPr>
        <w:t>záródolgoz</w:t>
      </w:r>
      <w:r w:rsidR="00667829">
        <w:rPr>
          <w:szCs w:val="24"/>
          <w:lang w:val="hu-HU"/>
        </w:rPr>
        <w:t>a</w:t>
      </w:r>
      <w:r w:rsidR="00777B1E">
        <w:rPr>
          <w:szCs w:val="24"/>
          <w:lang w:val="hu-HU"/>
        </w:rPr>
        <w:t>t</w:t>
      </w:r>
      <w:r>
        <w:rPr>
          <w:szCs w:val="24"/>
          <w:lang w:val="hu-HU"/>
        </w:rPr>
        <w:t xml:space="preserve"> védéséből és a tantervben előírt tárgyakból tett szóbeli vizsgákból áll. A záróvizsgát a hallgatónak egy napon, folyamatosan kell letenni. A záróvizsga szóbeli vizsgából áll, az egyetemi Tanulmányi és Vizsgaszabályzat előírásai szerint. 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A záróvizsga tárgyai: </w:t>
      </w:r>
    </w:p>
    <w:p w:rsidR="006B15AA" w:rsidRDefault="00777B1E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Agilis módszertan</w:t>
      </w:r>
    </w:p>
    <w:p w:rsidR="006B15AA" w:rsidRDefault="00777B1E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Agilis menedzsment</w:t>
      </w:r>
    </w:p>
    <w:p w:rsidR="006B15AA" w:rsidRDefault="009D7DE5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Lean start</w:t>
      </w:r>
      <w:r w:rsidR="00777B1E">
        <w:rPr>
          <w:rFonts w:ascii="Times New Roman" w:hAnsi="Times New Roman" w:cs="Times New Roman"/>
          <w:sz w:val="24"/>
          <w:szCs w:val="24"/>
          <w:lang w:val="hu-HU"/>
        </w:rPr>
        <w:t>up</w:t>
      </w: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A záróvizsga eredménye: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záródolgozati projektfeladatra és a záróvizsga szóbeli részére kapott érdemjegyek – a vizsgatárgyak számát figyelembe vevő – átlaga az alábbiak szerint: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Z=(SZD+Z1+Z2+..+Zm)/(1+m). </w:t>
      </w:r>
    </w:p>
    <w:p w:rsidR="006B15AA" w:rsidRDefault="006B15AA">
      <w:pPr>
        <w:ind w:left="0" w:firstLine="0"/>
        <w:rPr>
          <w:szCs w:val="24"/>
          <w:lang w:val="hu-HU"/>
        </w:rPr>
      </w:pPr>
    </w:p>
    <w:p w:rsidR="006B15AA" w:rsidRDefault="00B7500D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 xml:space="preserve">Az oklevél minősítése: </w:t>
      </w:r>
    </w:p>
    <w:p w:rsidR="006B15AA" w:rsidRDefault="00B7500D">
      <w:pPr>
        <w:ind w:left="0" w:firstLine="0"/>
        <w:rPr>
          <w:szCs w:val="24"/>
          <w:lang w:val="hu-HU"/>
        </w:rPr>
      </w:pPr>
      <w:r>
        <w:rPr>
          <w:szCs w:val="24"/>
          <w:lang w:val="hu-HU"/>
        </w:rPr>
        <w:t xml:space="preserve">A záróvizsga eredménye alapján az oklevelet a következők szerint kell minősíteni:  </w:t>
      </w:r>
    </w:p>
    <w:tbl>
      <w:tblPr>
        <w:tblStyle w:val="TableGrid"/>
        <w:tblW w:w="4851" w:type="dxa"/>
        <w:tblInd w:w="285" w:type="dxa"/>
        <w:tblLayout w:type="fixed"/>
        <w:tblLook w:val="04A0" w:firstRow="1" w:lastRow="0" w:firstColumn="1" w:lastColumn="0" w:noHBand="0" w:noVBand="1"/>
      </w:tblPr>
      <w:tblGrid>
        <w:gridCol w:w="2599"/>
        <w:gridCol w:w="2252"/>
      </w:tblGrid>
      <w:tr w:rsidR="006B15AA">
        <w:trPr>
          <w:trHeight w:val="268"/>
        </w:trPr>
        <w:tc>
          <w:tcPr>
            <w:tcW w:w="2598" w:type="dxa"/>
          </w:tcPr>
          <w:p w:rsidR="006B15AA" w:rsidRDefault="00B7500D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kiváló </w:t>
            </w:r>
          </w:p>
        </w:tc>
        <w:tc>
          <w:tcPr>
            <w:tcW w:w="2252" w:type="dxa"/>
          </w:tcPr>
          <w:p w:rsidR="006B15AA" w:rsidRDefault="00B7500D">
            <w:pPr>
              <w:spacing w:after="0" w:line="259" w:lineRule="auto"/>
              <w:ind w:left="360" w:right="0" w:firstLine="0"/>
              <w:jc w:val="center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5,00 </w:t>
            </w:r>
          </w:p>
        </w:tc>
      </w:tr>
      <w:tr w:rsidR="006B15AA">
        <w:trPr>
          <w:trHeight w:val="278"/>
        </w:trPr>
        <w:tc>
          <w:tcPr>
            <w:tcW w:w="2598" w:type="dxa"/>
          </w:tcPr>
          <w:p w:rsidR="006B15AA" w:rsidRDefault="00B7500D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jeles </w:t>
            </w:r>
          </w:p>
        </w:tc>
        <w:tc>
          <w:tcPr>
            <w:tcW w:w="2252" w:type="dxa"/>
          </w:tcPr>
          <w:p w:rsidR="006B15AA" w:rsidRDefault="00B7500D">
            <w:pPr>
              <w:spacing w:after="0" w:line="259" w:lineRule="auto"/>
              <w:ind w:left="0" w:right="60" w:firstLine="0"/>
              <w:jc w:val="righ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4,51 -  4,99 </w:t>
            </w:r>
          </w:p>
        </w:tc>
      </w:tr>
      <w:tr w:rsidR="006B15AA">
        <w:trPr>
          <w:trHeight w:val="278"/>
        </w:trPr>
        <w:tc>
          <w:tcPr>
            <w:tcW w:w="2598" w:type="dxa"/>
          </w:tcPr>
          <w:p w:rsidR="006B15AA" w:rsidRDefault="00B7500D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jó </w:t>
            </w:r>
          </w:p>
        </w:tc>
        <w:tc>
          <w:tcPr>
            <w:tcW w:w="2252" w:type="dxa"/>
          </w:tcPr>
          <w:p w:rsidR="006B15AA" w:rsidRDefault="00B7500D">
            <w:pPr>
              <w:spacing w:after="0" w:line="259" w:lineRule="auto"/>
              <w:ind w:left="0" w:right="60" w:firstLine="0"/>
              <w:jc w:val="righ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3,51 -  4,50 </w:t>
            </w:r>
          </w:p>
        </w:tc>
      </w:tr>
      <w:tr w:rsidR="006B15AA">
        <w:trPr>
          <w:trHeight w:val="270"/>
        </w:trPr>
        <w:tc>
          <w:tcPr>
            <w:tcW w:w="2598" w:type="dxa"/>
          </w:tcPr>
          <w:p w:rsidR="006B15AA" w:rsidRDefault="00B7500D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közepes </w:t>
            </w:r>
          </w:p>
        </w:tc>
        <w:tc>
          <w:tcPr>
            <w:tcW w:w="2252" w:type="dxa"/>
          </w:tcPr>
          <w:p w:rsidR="006B15AA" w:rsidRDefault="00B7500D">
            <w:pPr>
              <w:spacing w:after="0" w:line="259" w:lineRule="auto"/>
              <w:ind w:left="0" w:right="60" w:firstLine="0"/>
              <w:jc w:val="righ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2,51 -  3,50 </w:t>
            </w:r>
          </w:p>
        </w:tc>
      </w:tr>
      <w:tr w:rsidR="006B15AA">
        <w:trPr>
          <w:trHeight w:val="268"/>
        </w:trPr>
        <w:tc>
          <w:tcPr>
            <w:tcW w:w="2598" w:type="dxa"/>
          </w:tcPr>
          <w:p w:rsidR="006B15AA" w:rsidRDefault="00B7500D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elégséges </w:t>
            </w:r>
          </w:p>
        </w:tc>
        <w:tc>
          <w:tcPr>
            <w:tcW w:w="2252" w:type="dxa"/>
          </w:tcPr>
          <w:p w:rsidR="006B15AA" w:rsidRDefault="00B7500D">
            <w:pPr>
              <w:spacing w:after="0" w:line="259" w:lineRule="auto"/>
              <w:ind w:left="0" w:right="60" w:firstLine="0"/>
              <w:jc w:val="righ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2,00 -  2,50 </w:t>
            </w:r>
          </w:p>
        </w:tc>
      </w:tr>
      <w:tr w:rsidR="006B15AA">
        <w:trPr>
          <w:trHeight w:val="268"/>
        </w:trPr>
        <w:tc>
          <w:tcPr>
            <w:tcW w:w="2598" w:type="dxa"/>
          </w:tcPr>
          <w:p w:rsidR="006B15AA" w:rsidRDefault="006B15AA">
            <w:pPr>
              <w:spacing w:after="0" w:line="259" w:lineRule="auto"/>
              <w:ind w:left="0" w:right="0" w:firstLine="0"/>
              <w:jc w:val="left"/>
              <w:rPr>
                <w:szCs w:val="24"/>
                <w:lang w:val="hu-HU"/>
              </w:rPr>
            </w:pPr>
          </w:p>
        </w:tc>
        <w:tc>
          <w:tcPr>
            <w:tcW w:w="2252" w:type="dxa"/>
          </w:tcPr>
          <w:p w:rsidR="006B15AA" w:rsidRDefault="006B15AA">
            <w:pPr>
              <w:spacing w:after="0" w:line="259" w:lineRule="auto"/>
              <w:ind w:left="0" w:right="60" w:firstLine="0"/>
              <w:jc w:val="right"/>
              <w:rPr>
                <w:szCs w:val="24"/>
                <w:lang w:val="hu-HU"/>
              </w:rPr>
            </w:pPr>
          </w:p>
        </w:tc>
      </w:tr>
    </w:tbl>
    <w:p w:rsidR="00777B1E" w:rsidRDefault="00777B1E">
      <w:pPr>
        <w:spacing w:after="398" w:line="256" w:lineRule="auto"/>
        <w:ind w:left="-5" w:right="0"/>
        <w:rPr>
          <w:b/>
          <w:szCs w:val="24"/>
          <w:lang w:val="hu-HU"/>
        </w:rPr>
      </w:pPr>
    </w:p>
    <w:p w:rsidR="006B15AA" w:rsidRDefault="00777B1E">
      <w:pPr>
        <w:spacing w:after="398" w:line="256" w:lineRule="auto"/>
        <w:ind w:left="-5" w:right="0"/>
        <w:rPr>
          <w:szCs w:val="24"/>
          <w:lang w:val="hu-HU"/>
        </w:rPr>
      </w:pPr>
      <w:r>
        <w:rPr>
          <w:b/>
          <w:szCs w:val="24"/>
          <w:lang w:val="hu-HU"/>
        </w:rPr>
        <w:t>3</w:t>
      </w:r>
      <w:r w:rsidR="00B7500D">
        <w:rPr>
          <w:b/>
          <w:szCs w:val="24"/>
          <w:lang w:val="hu-HU"/>
        </w:rPr>
        <w:t>.</w:t>
      </w:r>
      <w:r w:rsidR="00B7500D">
        <w:rPr>
          <w:rFonts w:eastAsia="Arial"/>
          <w:b/>
          <w:szCs w:val="24"/>
          <w:lang w:val="hu-HU"/>
        </w:rPr>
        <w:t xml:space="preserve"> </w:t>
      </w:r>
      <w:r w:rsidR="00B7500D">
        <w:rPr>
          <w:b/>
          <w:szCs w:val="24"/>
          <w:lang w:val="hu-HU"/>
        </w:rPr>
        <w:t xml:space="preserve">Tantárgyi programok </w:t>
      </w: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Agilis alapok</w:t>
      </w:r>
    </w:p>
    <w:p w:rsidR="002C38E8" w:rsidRPr="00614B70" w:rsidRDefault="002C38E8" w:rsidP="00614B70">
      <w:pPr>
        <w:pStyle w:val="Listaszerbekezds"/>
        <w:numPr>
          <w:ilvl w:val="0"/>
          <w:numId w:val="16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Globális és lokális trendek.</w:t>
      </w:r>
    </w:p>
    <w:p w:rsidR="002C38E8" w:rsidRPr="00614B70" w:rsidRDefault="002C38E8" w:rsidP="00614B70">
      <w:pPr>
        <w:pStyle w:val="Listaszerbekezds"/>
        <w:numPr>
          <w:ilvl w:val="0"/>
          <w:numId w:val="16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Iparági változások, Ipar 4.0.</w:t>
      </w:r>
    </w:p>
    <w:p w:rsidR="002C38E8" w:rsidRPr="00614B70" w:rsidRDefault="002C38E8" w:rsidP="00614B70">
      <w:pPr>
        <w:pStyle w:val="Listaszerbekezds"/>
        <w:numPr>
          <w:ilvl w:val="0"/>
          <w:numId w:val="16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Digitális technikák exponenciális hatásai.</w:t>
      </w:r>
    </w:p>
    <w:p w:rsidR="002C38E8" w:rsidRDefault="00614B70" w:rsidP="00614B70">
      <w:pPr>
        <w:pStyle w:val="Listaszerbekezds"/>
        <w:numPr>
          <w:ilvl w:val="0"/>
          <w:numId w:val="16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Lineáris, innovatív és hibrid működés.</w:t>
      </w:r>
    </w:p>
    <w:p w:rsidR="00D8681B" w:rsidRPr="00614B70" w:rsidRDefault="00D8681B" w:rsidP="00D8681B">
      <w:pPr>
        <w:pStyle w:val="Listaszerbekezds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8681B">
        <w:rPr>
          <w:rFonts w:ascii="Times New Roman" w:hAnsi="Times New Roman" w:cs="Times New Roman"/>
          <w:bCs/>
          <w:sz w:val="24"/>
          <w:szCs w:val="24"/>
          <w:lang w:val="hu-HU"/>
        </w:rPr>
        <w:t>Agilis vs. hagyományos</w:t>
      </w:r>
    </w:p>
    <w:p w:rsidR="00614B70" w:rsidRPr="002C38E8" w:rsidRDefault="00614B70" w:rsidP="002C38E8">
      <w:pPr>
        <w:spacing w:after="0"/>
        <w:ind w:left="720" w:firstLine="0"/>
        <w:rPr>
          <w:bCs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Változásmenedzsment </w:t>
      </w:r>
    </w:p>
    <w:p w:rsidR="00614B70" w:rsidRDefault="00614B70" w:rsidP="00614B70">
      <w:pPr>
        <w:pStyle w:val="Listaszerbekezds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Változások természete, emberi reakciók.</w:t>
      </w:r>
    </w:p>
    <w:p w:rsidR="00614B70" w:rsidRDefault="00667829" w:rsidP="00614B70">
      <w:pPr>
        <w:pStyle w:val="Listaszerbekezds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e</w:t>
      </w:r>
      <w:r w:rsidR="00614B70">
        <w:rPr>
          <w:rFonts w:ascii="Times New Roman" w:hAnsi="Times New Roman" w:cs="Times New Roman"/>
          <w:bCs/>
          <w:sz w:val="24"/>
          <w:szCs w:val="24"/>
          <w:lang w:val="hu-HU"/>
        </w:rPr>
        <w:t>llenállás. Ellenállás fajtái, kezelési módok.</w:t>
      </w:r>
    </w:p>
    <w:p w:rsidR="00614B70" w:rsidRDefault="00614B70" w:rsidP="00614B70">
      <w:pPr>
        <w:pStyle w:val="Listaszerbekezds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Változási görbe.</w:t>
      </w:r>
    </w:p>
    <w:p w:rsidR="00614B70" w:rsidRDefault="00614B70" w:rsidP="00614B70">
      <w:pPr>
        <w:pStyle w:val="Listaszerbekezds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Erőtér-, stakeholder analízis.</w:t>
      </w:r>
    </w:p>
    <w:p w:rsidR="00614B70" w:rsidRDefault="00614B70" w:rsidP="00614B70">
      <w:pPr>
        <w:pStyle w:val="Listaszerbekezds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Változáskezelési kompetenciák.</w:t>
      </w:r>
    </w:p>
    <w:p w:rsidR="00614B70" w:rsidRPr="00614B70" w:rsidRDefault="00614B70" w:rsidP="00614B70">
      <w:pPr>
        <w:pStyle w:val="Listaszerbekezds"/>
        <w:spacing w:after="0"/>
        <w:ind w:left="144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Csapatok működése</w:t>
      </w:r>
    </w:p>
    <w:p w:rsidR="00614B70" w:rsidRDefault="00614B70" w:rsidP="00614B70">
      <w:pPr>
        <w:pStyle w:val="Listaszerbekezds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Csapat, csoport.</w:t>
      </w:r>
    </w:p>
    <w:p w:rsidR="00614B70" w:rsidRDefault="00614B70" w:rsidP="00614B70">
      <w:pPr>
        <w:pStyle w:val="Listaszerbekezds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Hatékony</w:t>
      </w:r>
      <w:r w:rsidR="00667829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csapatok jellemzői.</w:t>
      </w:r>
    </w:p>
    <w:p w:rsidR="00614B70" w:rsidRDefault="00614B70" w:rsidP="00614B70">
      <w:pPr>
        <w:pStyle w:val="Listaszerbekezds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Csapatfejlődés életciklusa.</w:t>
      </w:r>
    </w:p>
    <w:p w:rsidR="00614B70" w:rsidRPr="00614B70" w:rsidRDefault="00614B70" w:rsidP="00614B70">
      <w:pPr>
        <w:pStyle w:val="Listaszerbekezds"/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Csapatszerepek.</w:t>
      </w:r>
    </w:p>
    <w:p w:rsidR="00614B70" w:rsidRDefault="00614B70" w:rsidP="00614B70">
      <w:pPr>
        <w:pStyle w:val="Listaszerbekezds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Agilis csapatok jellemzői.</w:t>
      </w:r>
    </w:p>
    <w:p w:rsidR="00614B70" w:rsidRPr="00614B70" w:rsidRDefault="00614B70" w:rsidP="00614B70">
      <w:pPr>
        <w:pStyle w:val="Listaszerbekezds"/>
        <w:spacing w:after="0"/>
        <w:ind w:left="144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Agilis módszertan I. </w:t>
      </w:r>
      <w:r w:rsidR="00D173C4">
        <w:rPr>
          <w:rFonts w:ascii="Times New Roman" w:hAnsi="Times New Roman" w:cs="Times New Roman"/>
          <w:b/>
          <w:bCs/>
          <w:sz w:val="24"/>
          <w:szCs w:val="24"/>
          <w:lang w:val="hu-HU"/>
        </w:rPr>
        <w:t>–II.</w:t>
      </w:r>
    </w:p>
    <w:p w:rsidR="00667829" w:rsidRDefault="00D173C4" w:rsidP="00D173C4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Az Agilis Kiáltvány</w:t>
      </w:r>
    </w:p>
    <w:p w:rsidR="00D173C4" w:rsidRPr="00D173C4" w:rsidRDefault="00D173C4" w:rsidP="00D173C4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Kanban alapok</w:t>
      </w:r>
    </w:p>
    <w:p w:rsidR="00D173C4" w:rsidRPr="00D173C4" w:rsidRDefault="00D173C4" w:rsidP="00D173C4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A Scrum története, alappillérei és értékei</w:t>
      </w:r>
    </w:p>
    <w:p w:rsidR="00D173C4" w:rsidRPr="00D173C4" w:rsidRDefault="00D173C4" w:rsidP="00D173C4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Scrum </w:t>
      </w:r>
    </w:p>
    <w:p w:rsidR="00845DFC" w:rsidRDefault="00845DFC" w:rsidP="00D173C4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Kanban</w:t>
      </w:r>
    </w:p>
    <w:p w:rsidR="00845DFC" w:rsidRDefault="00845DFC" w:rsidP="00845DFC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845DFC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KVP, LEAN, Six Sigma </w:t>
      </w:r>
    </w:p>
    <w:p w:rsidR="00845DFC" w:rsidRPr="00845DFC" w:rsidRDefault="00845DFC" w:rsidP="00845DFC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845DFC">
        <w:rPr>
          <w:rFonts w:ascii="Times New Roman" w:hAnsi="Times New Roman" w:cs="Times New Roman"/>
          <w:bCs/>
          <w:sz w:val="24"/>
          <w:szCs w:val="24"/>
          <w:lang w:val="hu-HU"/>
        </w:rPr>
        <w:lastRenderedPageBreak/>
        <w:t>SAFe</w:t>
      </w:r>
    </w:p>
    <w:p w:rsidR="00845DFC" w:rsidRPr="00845DFC" w:rsidRDefault="00845DFC" w:rsidP="00845DFC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845DFC">
        <w:rPr>
          <w:rFonts w:ascii="Times New Roman" w:hAnsi="Times New Roman" w:cs="Times New Roman"/>
          <w:bCs/>
          <w:sz w:val="24"/>
          <w:szCs w:val="24"/>
          <w:lang w:val="hu-HU"/>
        </w:rPr>
        <w:t>Spotify "modell"</w:t>
      </w:r>
    </w:p>
    <w:p w:rsidR="00845DFC" w:rsidRDefault="00845DFC" w:rsidP="00845DFC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845DFC">
        <w:rPr>
          <w:rFonts w:ascii="Times New Roman" w:hAnsi="Times New Roman" w:cs="Times New Roman"/>
          <w:bCs/>
          <w:sz w:val="24"/>
          <w:szCs w:val="24"/>
          <w:lang w:val="hu-HU"/>
        </w:rPr>
        <w:t>LeSS Huge</w:t>
      </w:r>
    </w:p>
    <w:p w:rsidR="00845DFC" w:rsidRPr="00845DFC" w:rsidRDefault="00006C63" w:rsidP="00845DFC">
      <w:pPr>
        <w:pStyle w:val="Listaszerbekezds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Módszer választás, hi</w:t>
      </w:r>
      <w:r w:rsidR="00845DFC">
        <w:rPr>
          <w:rFonts w:ascii="Times New Roman" w:hAnsi="Times New Roman" w:cs="Times New Roman"/>
          <w:bCs/>
          <w:sz w:val="24"/>
          <w:szCs w:val="24"/>
          <w:lang w:val="hu-HU"/>
        </w:rPr>
        <w:t>brid megoldások</w:t>
      </w:r>
    </w:p>
    <w:p w:rsidR="00777B1E" w:rsidRPr="00845DFC" w:rsidRDefault="00777B1E" w:rsidP="00845DFC">
      <w:pPr>
        <w:spacing w:after="0"/>
        <w:ind w:left="0" w:firstLine="0"/>
        <w:rPr>
          <w:b/>
          <w:bCs/>
          <w:szCs w:val="24"/>
          <w:lang w:val="hu-HU"/>
        </w:rPr>
      </w:pPr>
      <w:r w:rsidRPr="00845DFC">
        <w:rPr>
          <w:b/>
          <w:bCs/>
          <w:szCs w:val="24"/>
          <w:lang w:val="hu-HU"/>
        </w:rPr>
        <w:t xml:space="preserve">  </w:t>
      </w:r>
    </w:p>
    <w:p w:rsidR="00777B1E" w:rsidRP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Agilis management</w:t>
      </w:r>
    </w:p>
    <w:p w:rsidR="00614B70" w:rsidRPr="00614B70" w:rsidRDefault="00614B70" w:rsidP="00614B70">
      <w:pPr>
        <w:pStyle w:val="Listaszerbekezds"/>
        <w:numPr>
          <w:ilvl w:val="0"/>
          <w:numId w:val="19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Adaptív gondolkodásmód, agilis irányzatok alapjai</w:t>
      </w:r>
    </w:p>
    <w:p w:rsidR="00614B70" w:rsidRPr="00614B70" w:rsidRDefault="00614B70" w:rsidP="00614B70">
      <w:pPr>
        <w:pStyle w:val="Listaszerbekezds"/>
        <w:numPr>
          <w:ilvl w:val="0"/>
          <w:numId w:val="19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Agilis módszertanok áttekintése</w:t>
      </w:r>
    </w:p>
    <w:p w:rsidR="00614B70" w:rsidRPr="00614B70" w:rsidRDefault="00614B70" w:rsidP="00614B70">
      <w:pPr>
        <w:pStyle w:val="Listaszerbekezds"/>
        <w:numPr>
          <w:ilvl w:val="0"/>
          <w:numId w:val="19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Agilis kiáltvány, alapelvek, értékek</w:t>
      </w:r>
    </w:p>
    <w:p w:rsidR="00614B70" w:rsidRPr="00614B70" w:rsidRDefault="00614B70" w:rsidP="00614B70">
      <w:pPr>
        <w:pStyle w:val="Listaszerbekezds"/>
        <w:numPr>
          <w:ilvl w:val="0"/>
          <w:numId w:val="19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Lean alapok, lean és agilitás kapcsolata</w:t>
      </w:r>
    </w:p>
    <w:p w:rsidR="00614B70" w:rsidRPr="00614B70" w:rsidRDefault="00614B70" w:rsidP="00614B70">
      <w:pPr>
        <w:pStyle w:val="Listaszerbekezds"/>
        <w:numPr>
          <w:ilvl w:val="0"/>
          <w:numId w:val="19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Tévhitek, agilis és tradicionális irányzatok összehasonlítása</w:t>
      </w:r>
    </w:p>
    <w:p w:rsidR="00777B1E" w:rsidRPr="00845DFC" w:rsidRDefault="00614B70" w:rsidP="00845DFC">
      <w:pPr>
        <w:pStyle w:val="Listaszerbekezds"/>
        <w:numPr>
          <w:ilvl w:val="0"/>
          <w:numId w:val="19"/>
        </w:numPr>
        <w:spacing w:after="0"/>
        <w:ind w:left="1434" w:hanging="357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14B70">
        <w:rPr>
          <w:rFonts w:ascii="Times New Roman" w:hAnsi="Times New Roman" w:cs="Times New Roman"/>
          <w:bCs/>
          <w:sz w:val="24"/>
          <w:szCs w:val="24"/>
          <w:lang w:val="hu-HU"/>
        </w:rPr>
        <w:t>Agilis irányzatok kritikái</w:t>
      </w:r>
    </w:p>
    <w:p w:rsidR="00614B70" w:rsidRPr="00614B70" w:rsidRDefault="00614B70" w:rsidP="00614B70">
      <w:pPr>
        <w:pStyle w:val="Listaszerbekezds"/>
        <w:spacing w:after="0"/>
        <w:ind w:left="1434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Agilis transzformáció </w:t>
      </w:r>
    </w:p>
    <w:p w:rsidR="002C38E8" w:rsidRDefault="002C38E8" w:rsidP="00D173C4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Agilis transzformáció célja és folyamata</w:t>
      </w:r>
    </w:p>
    <w:p w:rsidR="002C38E8" w:rsidRDefault="002C38E8" w:rsidP="00D173C4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Fejlesztési célok metrikák</w:t>
      </w:r>
    </w:p>
    <w:p w:rsidR="002C38E8" w:rsidRDefault="002C38E8" w:rsidP="00D173C4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Fejlesztési folyamat</w:t>
      </w:r>
    </w:p>
    <w:p w:rsidR="00006C63" w:rsidRDefault="00006C63" w:rsidP="00D173C4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Egyén, szervezet</w:t>
      </w:r>
    </w:p>
    <w:p w:rsidR="00006C63" w:rsidRPr="002C38E8" w:rsidRDefault="00006C63" w:rsidP="00D173C4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Vezetői szerepek változása</w:t>
      </w:r>
    </w:p>
    <w:p w:rsidR="002C38E8" w:rsidRPr="00777B1E" w:rsidRDefault="002C38E8" w:rsidP="002C38E8">
      <w:pPr>
        <w:pStyle w:val="Listaszerbekezds"/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777B1E" w:rsidRDefault="002344F7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Lean start</w:t>
      </w:r>
      <w:r w:rsidR="00777B1E"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up </w:t>
      </w:r>
    </w:p>
    <w:p w:rsidR="00D8681B" w:rsidRPr="00667829" w:rsidRDefault="00D8681B" w:rsidP="00D173C4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67829">
        <w:rPr>
          <w:rFonts w:ascii="Times New Roman" w:hAnsi="Times New Roman" w:cs="Times New Roman"/>
          <w:bCs/>
          <w:sz w:val="24"/>
          <w:szCs w:val="24"/>
          <w:lang w:val="hu-HU"/>
        </w:rPr>
        <w:t>Alapelvek.</w:t>
      </w:r>
    </w:p>
    <w:p w:rsidR="00D8681B" w:rsidRPr="00667829" w:rsidRDefault="00006C63" w:rsidP="00D173C4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67829">
        <w:rPr>
          <w:rFonts w:ascii="Times New Roman" w:hAnsi="Times New Roman" w:cs="Times New Roman"/>
          <w:bCs/>
          <w:sz w:val="24"/>
          <w:szCs w:val="24"/>
          <w:lang w:val="hu-HU"/>
        </w:rPr>
        <w:t>Módszerek eszközö</w:t>
      </w:r>
      <w:r w:rsidR="002344F7" w:rsidRPr="00667829">
        <w:rPr>
          <w:rFonts w:ascii="Times New Roman" w:hAnsi="Times New Roman" w:cs="Times New Roman"/>
          <w:bCs/>
          <w:sz w:val="24"/>
          <w:szCs w:val="24"/>
          <w:lang w:val="hu-HU"/>
        </w:rPr>
        <w:t>k.</w:t>
      </w:r>
    </w:p>
    <w:p w:rsidR="002344F7" w:rsidRPr="00667829" w:rsidRDefault="002344F7" w:rsidP="00D173C4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67829">
        <w:rPr>
          <w:rFonts w:ascii="Times New Roman" w:hAnsi="Times New Roman" w:cs="Times New Roman"/>
          <w:bCs/>
          <w:sz w:val="24"/>
          <w:szCs w:val="24"/>
          <w:lang w:val="hu-HU"/>
        </w:rPr>
        <w:t>Miért buknak meg a startupok?</w:t>
      </w:r>
    </w:p>
    <w:p w:rsidR="002344F7" w:rsidRPr="00667829" w:rsidRDefault="002344F7" w:rsidP="00D173C4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67829">
        <w:rPr>
          <w:rFonts w:ascii="Times New Roman" w:hAnsi="Times New Roman" w:cs="Times New Roman"/>
          <w:bCs/>
          <w:sz w:val="24"/>
          <w:szCs w:val="24"/>
          <w:lang w:val="hu-HU"/>
        </w:rPr>
        <w:t>Vízió.</w:t>
      </w:r>
    </w:p>
    <w:p w:rsidR="002344F7" w:rsidRPr="00667829" w:rsidRDefault="002344F7" w:rsidP="00D173C4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67829">
        <w:rPr>
          <w:rFonts w:ascii="Times New Roman" w:hAnsi="Times New Roman" w:cs="Times New Roman"/>
          <w:bCs/>
          <w:sz w:val="24"/>
          <w:szCs w:val="24"/>
          <w:lang w:val="hu-HU"/>
        </w:rPr>
        <w:t>Kormányzás.</w:t>
      </w:r>
    </w:p>
    <w:p w:rsidR="002344F7" w:rsidRPr="00667829" w:rsidRDefault="002344F7" w:rsidP="00D173C4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67829">
        <w:rPr>
          <w:rFonts w:ascii="Times New Roman" w:hAnsi="Times New Roman" w:cs="Times New Roman"/>
          <w:bCs/>
          <w:sz w:val="24"/>
          <w:szCs w:val="24"/>
          <w:lang w:val="hu-HU"/>
        </w:rPr>
        <w:t>Gyorsítás.</w:t>
      </w:r>
    </w:p>
    <w:p w:rsidR="002344F7" w:rsidRPr="00D8681B" w:rsidRDefault="002344F7" w:rsidP="002344F7">
      <w:pPr>
        <w:pStyle w:val="Listaszerbekezds"/>
        <w:spacing w:after="0"/>
        <w:ind w:left="108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Scrum </w:t>
      </w:r>
    </w:p>
    <w:p w:rsidR="00D173C4" w:rsidRP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Scrum alapjai, pillérei</w:t>
      </w:r>
    </w:p>
    <w:p w:rsidR="00D173C4" w:rsidRP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Szerepek, Scrum Master és Product Owner szintek</w:t>
      </w:r>
    </w:p>
    <w:p w:rsidR="00D173C4" w:rsidRP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Folyamat áttekintése, ceremóniák, azok gyakorlati ütemezése</w:t>
      </w:r>
    </w:p>
    <w:p w:rsidR="00D173C4" w:rsidRP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Produktumok, backlog, feature, epic, user story</w:t>
      </w:r>
    </w:p>
    <w:p w:rsidR="00D173C4" w:rsidRP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Adaptív tervezési hagyma, roadmap és release tervezés</w:t>
      </w:r>
    </w:p>
    <w:p w:rsidR="00D173C4" w:rsidRP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Becslési módszerek és dimenziók</w:t>
      </w:r>
    </w:p>
    <w:p w:rsidR="00D173C4" w:rsidRDefault="00D173C4" w:rsidP="00D173C4">
      <w:pPr>
        <w:pStyle w:val="Listaszerbekezds"/>
        <w:numPr>
          <w:ilvl w:val="0"/>
          <w:numId w:val="22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D173C4">
        <w:rPr>
          <w:rFonts w:ascii="Times New Roman" w:hAnsi="Times New Roman" w:cs="Times New Roman"/>
          <w:bCs/>
          <w:sz w:val="24"/>
          <w:szCs w:val="24"/>
          <w:lang w:val="hu-HU"/>
        </w:rPr>
        <w:t>Információs táblák és azok szerepei</w:t>
      </w:r>
    </w:p>
    <w:p w:rsidR="00D173C4" w:rsidRPr="00D173C4" w:rsidRDefault="00D173C4" w:rsidP="00D173C4">
      <w:pPr>
        <w:pStyle w:val="Listaszerbekezds"/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Agilis projektmenedzsment</w:t>
      </w:r>
    </w:p>
    <w:p w:rsidR="00D8681B" w:rsidRDefault="00D8681B" w:rsidP="00D8681B">
      <w:pPr>
        <w:pStyle w:val="Listaszerbekezds"/>
        <w:numPr>
          <w:ilvl w:val="0"/>
          <w:numId w:val="20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Projektmenedzsment fejlődése, változása.</w:t>
      </w:r>
    </w:p>
    <w:p w:rsidR="00D8681B" w:rsidRDefault="00D8681B" w:rsidP="00D8681B">
      <w:pPr>
        <w:pStyle w:val="Listaszerbekezds"/>
        <w:numPr>
          <w:ilvl w:val="0"/>
          <w:numId w:val="20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PM módszertanok, irányzatok.</w:t>
      </w:r>
    </w:p>
    <w:p w:rsidR="00D8681B" w:rsidRDefault="00D8681B" w:rsidP="00D8681B">
      <w:pPr>
        <w:pStyle w:val="Listaszerbekezds"/>
        <w:numPr>
          <w:ilvl w:val="0"/>
          <w:numId w:val="20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Gondolkodásmód, eszközök, módszertanok.</w:t>
      </w:r>
    </w:p>
    <w:p w:rsidR="00D8681B" w:rsidRDefault="00D8681B" w:rsidP="00D8681B">
      <w:pPr>
        <w:pStyle w:val="Listaszerbekezds"/>
        <w:numPr>
          <w:ilvl w:val="0"/>
          <w:numId w:val="20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lastRenderedPageBreak/>
        <w:t>Tévhitek.</w:t>
      </w:r>
    </w:p>
    <w:p w:rsidR="00D8681B" w:rsidRDefault="00D8681B" w:rsidP="00D8681B">
      <w:pPr>
        <w:pStyle w:val="Listaszerbekezds"/>
        <w:numPr>
          <w:ilvl w:val="0"/>
          <w:numId w:val="20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Hagyományos PM vs Agilis. </w:t>
      </w:r>
    </w:p>
    <w:p w:rsidR="00D8681B" w:rsidRPr="00D8681B" w:rsidRDefault="00D8681B" w:rsidP="00D8681B">
      <w:pPr>
        <w:spacing w:after="0"/>
        <w:ind w:left="1080" w:firstLine="0"/>
        <w:rPr>
          <w:bCs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Kommunikáció</w:t>
      </w:r>
    </w:p>
    <w:p w:rsidR="00006C63" w:rsidRDefault="00006C63" w:rsidP="00006C63">
      <w:pPr>
        <w:pStyle w:val="Listaszerbekezds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K</w:t>
      </w:r>
      <w:r w:rsidRPr="00006C63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ommunikáció típusai. </w:t>
      </w:r>
    </w:p>
    <w:p w:rsidR="00006C63" w:rsidRDefault="00006C63" w:rsidP="00006C63">
      <w:pPr>
        <w:pStyle w:val="Listaszerbekezds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Viselkedési minták: Pa</w:t>
      </w:r>
      <w:r w:rsidRPr="00006C63">
        <w:rPr>
          <w:rFonts w:ascii="Times New Roman" w:hAnsi="Times New Roman" w:cs="Times New Roman"/>
          <w:bCs/>
          <w:sz w:val="24"/>
          <w:szCs w:val="24"/>
          <w:lang w:val="hu-HU"/>
        </w:rPr>
        <w:t>sszív, asszertív és agresszív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</w:t>
      </w:r>
    </w:p>
    <w:p w:rsidR="00006C63" w:rsidRDefault="00006C63" w:rsidP="00006C63">
      <w:pPr>
        <w:pStyle w:val="Listaszerbekezds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S</w:t>
      </w:r>
      <w:r w:rsidRPr="00006C63">
        <w:rPr>
          <w:rFonts w:ascii="Times New Roman" w:hAnsi="Times New Roman" w:cs="Times New Roman"/>
          <w:bCs/>
          <w:sz w:val="24"/>
          <w:szCs w:val="24"/>
          <w:lang w:val="hu-HU"/>
        </w:rPr>
        <w:t>zemélyiségtípusok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</w:t>
      </w:r>
      <w:r w:rsidRPr="00006C63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</w:p>
    <w:p w:rsidR="00006C63" w:rsidRDefault="00006C63" w:rsidP="00006C63">
      <w:pPr>
        <w:pStyle w:val="Listaszerbekezds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006C63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Az asszertív kommunikációval, illetve annak fejlesztési lehetőségeivel. </w:t>
      </w:r>
    </w:p>
    <w:p w:rsidR="00006C63" w:rsidRPr="00006C63" w:rsidRDefault="00006C63" w:rsidP="00006C63">
      <w:pPr>
        <w:pStyle w:val="Listaszerbekezds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006C63">
        <w:rPr>
          <w:rFonts w:ascii="Times New Roman" w:hAnsi="Times New Roman" w:cs="Times New Roman"/>
          <w:bCs/>
          <w:sz w:val="24"/>
          <w:szCs w:val="24"/>
          <w:lang w:val="hu-HU"/>
        </w:rPr>
        <w:t>A csapatmunka szempontjából a különösen fontos visszajelzés adása és fogadása kérdéskör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e. </w:t>
      </w:r>
    </w:p>
    <w:p w:rsidR="00777B1E" w:rsidRP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Konfliktuskezelés</w:t>
      </w:r>
    </w:p>
    <w:p w:rsidR="00777B1E" w:rsidRPr="00C74FE7" w:rsidRDefault="00006C63" w:rsidP="00C74FE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Konfliktus </w:t>
      </w:r>
      <w:r w:rsidR="00C74FE7" w:rsidRPr="00C74FE7">
        <w:rPr>
          <w:rFonts w:ascii="Times New Roman" w:hAnsi="Times New Roman" w:cs="Times New Roman"/>
          <w:bCs/>
          <w:sz w:val="24"/>
          <w:szCs w:val="24"/>
          <w:lang w:val="hu-HU"/>
        </w:rPr>
        <w:t>keletkezése</w:t>
      </w:r>
    </w:p>
    <w:p w:rsidR="00C74FE7" w:rsidRPr="00C74FE7" w:rsidRDefault="00C74FE7" w:rsidP="00C74FE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>Konfliktus megítélése</w:t>
      </w:r>
    </w:p>
    <w:p w:rsidR="00C74FE7" w:rsidRPr="00C74FE7" w:rsidRDefault="00C74FE7" w:rsidP="00C74FE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>Konfliktusok forrásai, szintjei</w:t>
      </w:r>
    </w:p>
    <w:p w:rsidR="00C74FE7" w:rsidRPr="00C74FE7" w:rsidRDefault="00C74FE7" w:rsidP="00C74FE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>Kezelésük és a konfliktuskezelési stílusok</w:t>
      </w:r>
    </w:p>
    <w:p w:rsidR="00C74FE7" w:rsidRPr="00C74FE7" w:rsidRDefault="00C74FE7" w:rsidP="00C74FE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>Ken - Thomas féle modell</w:t>
      </w:r>
    </w:p>
    <w:p w:rsidR="00C74FE7" w:rsidRPr="00C74FE7" w:rsidRDefault="00C74FE7" w:rsidP="00C74FE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>Áttöréses stratégia</w:t>
      </w:r>
    </w:p>
    <w:p w:rsidR="00C74FE7" w:rsidRDefault="00C74FE7" w:rsidP="00C74FE7">
      <w:pPr>
        <w:spacing w:after="0"/>
        <w:rPr>
          <w:bCs/>
          <w:szCs w:val="24"/>
          <w:lang w:val="hu-HU"/>
        </w:rPr>
      </w:pPr>
    </w:p>
    <w:p w:rsidR="00C74FE7" w:rsidRPr="00006C63" w:rsidRDefault="00C74FE7" w:rsidP="002C38E8">
      <w:pPr>
        <w:spacing w:after="0"/>
        <w:ind w:left="360" w:firstLine="0"/>
        <w:rPr>
          <w:bCs/>
          <w:szCs w:val="24"/>
          <w:lang w:val="hu-HU"/>
        </w:rPr>
      </w:pPr>
    </w:p>
    <w:p w:rsidR="00777B1E" w:rsidRDefault="00777B1E" w:rsidP="00777B1E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77B1E">
        <w:rPr>
          <w:rFonts w:ascii="Times New Roman" w:hAnsi="Times New Roman" w:cs="Times New Roman"/>
          <w:b/>
          <w:bCs/>
          <w:sz w:val="24"/>
          <w:szCs w:val="24"/>
          <w:lang w:val="hu-HU"/>
        </w:rPr>
        <w:t>Agilis projekt</w:t>
      </w:r>
    </w:p>
    <w:p w:rsidR="00C74FE7" w:rsidRPr="00C74FE7" w:rsidRDefault="00C74FE7" w:rsidP="00C74FE7">
      <w:pPr>
        <w:pStyle w:val="Listaszerbekezds"/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C74FE7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2-5 fős teamek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által partner szervezetéknél végzett gyakorlati munkája, az elvégzett folyamatról készített riport készítése</w:t>
      </w:r>
      <w:r w:rsidR="00667829">
        <w:rPr>
          <w:rFonts w:ascii="Times New Roman" w:hAnsi="Times New Roman" w:cs="Times New Roman"/>
          <w:bCs/>
          <w:sz w:val="24"/>
          <w:szCs w:val="24"/>
          <w:lang w:val="hu-HU"/>
        </w:rPr>
        <w:t>, az elvégzett munka folyamat és eredmény prezentálása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</w:t>
      </w:r>
    </w:p>
    <w:p w:rsidR="006B15AA" w:rsidRDefault="006B15AA">
      <w:pPr>
        <w:spacing w:after="160" w:line="259" w:lineRule="auto"/>
        <w:ind w:left="0" w:right="0" w:firstLine="0"/>
        <w:jc w:val="left"/>
        <w:rPr>
          <w:b/>
          <w:bCs/>
          <w:szCs w:val="24"/>
          <w:lang w:val="hu-HU"/>
        </w:rPr>
      </w:pPr>
    </w:p>
    <w:p w:rsidR="006B15AA" w:rsidRDefault="00667829">
      <w:pPr>
        <w:ind w:left="0" w:firstLine="0"/>
        <w:rPr>
          <w:b/>
          <w:bCs/>
          <w:szCs w:val="24"/>
          <w:lang w:val="hu-HU"/>
        </w:rPr>
      </w:pPr>
      <w:r>
        <w:rPr>
          <w:b/>
          <w:bCs/>
          <w:szCs w:val="24"/>
          <w:lang w:val="hu-HU"/>
        </w:rPr>
        <w:t>Záródolgozat</w:t>
      </w:r>
    </w:p>
    <w:p w:rsidR="006B15AA" w:rsidRDefault="00DD4405">
      <w:pPr>
        <w:ind w:left="0" w:firstLine="0"/>
        <w:rPr>
          <w:szCs w:val="24"/>
          <w:lang w:val="hu-HU"/>
        </w:rPr>
      </w:pPr>
      <w:r w:rsidRPr="00DD4405">
        <w:rPr>
          <w:szCs w:val="24"/>
          <w:lang w:val="hu-HU"/>
        </w:rPr>
        <w:t xml:space="preserve">A tantárgy keretében a hallgató rendszeres konzultáció mellett elkészíti szakdolgozatát, amely a szakdolgozati feladatkiírásnak megfelelően egy </w:t>
      </w:r>
      <w:r w:rsidR="00777B1E">
        <w:rPr>
          <w:szCs w:val="24"/>
          <w:lang w:val="hu-HU"/>
        </w:rPr>
        <w:t>agilis folyamat</w:t>
      </w:r>
      <w:r w:rsidR="008D7C0E">
        <w:rPr>
          <w:szCs w:val="24"/>
          <w:lang w:val="hu-HU"/>
        </w:rPr>
        <w:t xml:space="preserve"> kidolgozásának tervezése</w:t>
      </w:r>
      <w:r w:rsidRPr="00DD4405">
        <w:rPr>
          <w:szCs w:val="24"/>
          <w:lang w:val="hu-HU"/>
        </w:rPr>
        <w:t xml:space="preserve">, a </w:t>
      </w:r>
      <w:r w:rsidR="008D7C0E">
        <w:rPr>
          <w:szCs w:val="24"/>
          <w:lang w:val="hu-HU"/>
        </w:rPr>
        <w:t xml:space="preserve">fejlesztési kihívás </w:t>
      </w:r>
      <w:r w:rsidRPr="00DD4405">
        <w:rPr>
          <w:szCs w:val="24"/>
          <w:lang w:val="hu-HU"/>
        </w:rPr>
        <w:t xml:space="preserve">elemzése, értékelése és megoldási javaslatok </w:t>
      </w:r>
      <w:r w:rsidR="008D7C0E">
        <w:rPr>
          <w:szCs w:val="24"/>
          <w:lang w:val="hu-HU"/>
        </w:rPr>
        <w:t>ismertetése, a választott megoldás indoklása</w:t>
      </w:r>
      <w:r w:rsidRPr="00DD4405">
        <w:rPr>
          <w:szCs w:val="24"/>
          <w:lang w:val="hu-HU"/>
        </w:rPr>
        <w:t xml:space="preserve">, </w:t>
      </w:r>
      <w:r w:rsidR="008D7C0E">
        <w:rPr>
          <w:szCs w:val="24"/>
          <w:lang w:val="hu-HU"/>
        </w:rPr>
        <w:t xml:space="preserve">a teljes fejlesztési folyamat bemutatása. </w:t>
      </w:r>
      <w:r w:rsidR="00B7500D">
        <w:rPr>
          <w:szCs w:val="24"/>
          <w:lang w:val="hu-HU"/>
        </w:rPr>
        <w:t>Kidolgozás.</w:t>
      </w:r>
    </w:p>
    <w:sectPr w:rsidR="006B15AA">
      <w:pgSz w:w="12240" w:h="15840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5C" w:rsidRDefault="008E425C" w:rsidP="00667829">
      <w:pPr>
        <w:spacing w:after="0" w:line="240" w:lineRule="auto"/>
      </w:pPr>
      <w:r>
        <w:separator/>
      </w:r>
    </w:p>
  </w:endnote>
  <w:endnote w:type="continuationSeparator" w:id="0">
    <w:p w:rsidR="008E425C" w:rsidRDefault="008E425C" w:rsidP="0066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JP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5C" w:rsidRDefault="008E425C" w:rsidP="00667829">
      <w:pPr>
        <w:spacing w:after="0" w:line="240" w:lineRule="auto"/>
      </w:pPr>
      <w:r>
        <w:separator/>
      </w:r>
    </w:p>
  </w:footnote>
  <w:footnote w:type="continuationSeparator" w:id="0">
    <w:p w:rsidR="008E425C" w:rsidRDefault="008E425C" w:rsidP="00667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719"/>
    <w:multiLevelType w:val="hybridMultilevel"/>
    <w:tmpl w:val="12B05D2C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7F4ECC8">
      <w:numFmt w:val="bullet"/>
      <w:lvlText w:val="•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5D392D"/>
    <w:multiLevelType w:val="hybridMultilevel"/>
    <w:tmpl w:val="8A0C8A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53282"/>
    <w:multiLevelType w:val="hybridMultilevel"/>
    <w:tmpl w:val="EA50B2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164BE"/>
    <w:multiLevelType w:val="multilevel"/>
    <w:tmpl w:val="57FAA97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eastAsia="Calibri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F9E5671"/>
    <w:multiLevelType w:val="hybridMultilevel"/>
    <w:tmpl w:val="DCC655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4A2EBF"/>
    <w:multiLevelType w:val="multilevel"/>
    <w:tmpl w:val="3CF888E2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E36DA2"/>
    <w:multiLevelType w:val="multilevel"/>
    <w:tmpl w:val="4456071E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2247C6"/>
    <w:multiLevelType w:val="multilevel"/>
    <w:tmpl w:val="70F289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5FD181B"/>
    <w:multiLevelType w:val="multilevel"/>
    <w:tmpl w:val="F1FC1768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251A89"/>
    <w:multiLevelType w:val="hybridMultilevel"/>
    <w:tmpl w:val="58286D1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63F1A"/>
    <w:multiLevelType w:val="hybridMultilevel"/>
    <w:tmpl w:val="EE8640C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9713AD"/>
    <w:multiLevelType w:val="hybridMultilevel"/>
    <w:tmpl w:val="4282CF18"/>
    <w:lvl w:ilvl="0" w:tplc="869EFE8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A4619D"/>
    <w:multiLevelType w:val="multilevel"/>
    <w:tmpl w:val="3A88BB62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37CB2D5C"/>
    <w:multiLevelType w:val="multilevel"/>
    <w:tmpl w:val="A468AD02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B455F9"/>
    <w:multiLevelType w:val="multilevel"/>
    <w:tmpl w:val="D47064A2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5B732A3"/>
    <w:multiLevelType w:val="multilevel"/>
    <w:tmpl w:val="B7443BF0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6" w15:restartNumberingAfterBreak="0">
    <w:nsid w:val="479F5B9C"/>
    <w:multiLevelType w:val="hybridMultilevel"/>
    <w:tmpl w:val="587619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7A3A9D"/>
    <w:multiLevelType w:val="multilevel"/>
    <w:tmpl w:val="9D123FF6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D21C69"/>
    <w:multiLevelType w:val="multilevel"/>
    <w:tmpl w:val="636474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72C0962"/>
    <w:multiLevelType w:val="multilevel"/>
    <w:tmpl w:val="5FB2A850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036225"/>
    <w:multiLevelType w:val="hybridMultilevel"/>
    <w:tmpl w:val="D73A45F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2B0C3C"/>
    <w:multiLevelType w:val="hybridMultilevel"/>
    <w:tmpl w:val="FBFC8B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204921"/>
    <w:multiLevelType w:val="hybridMultilevel"/>
    <w:tmpl w:val="6F6272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DA1DCF"/>
    <w:multiLevelType w:val="multilevel"/>
    <w:tmpl w:val="8A9AB3CC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3BA682F"/>
    <w:multiLevelType w:val="hybridMultilevel"/>
    <w:tmpl w:val="28D28BE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956687"/>
    <w:multiLevelType w:val="hybridMultilevel"/>
    <w:tmpl w:val="51E2B2F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B0301A8"/>
    <w:multiLevelType w:val="multilevel"/>
    <w:tmpl w:val="66C8772C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F2A4821"/>
    <w:multiLevelType w:val="multilevel"/>
    <w:tmpl w:val="D36A059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9"/>
  </w:num>
  <w:num w:numId="3">
    <w:abstractNumId w:val="14"/>
  </w:num>
  <w:num w:numId="4">
    <w:abstractNumId w:val="6"/>
  </w:num>
  <w:num w:numId="5">
    <w:abstractNumId w:val="15"/>
  </w:num>
  <w:num w:numId="6">
    <w:abstractNumId w:val="26"/>
  </w:num>
  <w:num w:numId="7">
    <w:abstractNumId w:val="12"/>
  </w:num>
  <w:num w:numId="8">
    <w:abstractNumId w:val="5"/>
  </w:num>
  <w:num w:numId="9">
    <w:abstractNumId w:val="23"/>
  </w:num>
  <w:num w:numId="10">
    <w:abstractNumId w:val="8"/>
  </w:num>
  <w:num w:numId="11">
    <w:abstractNumId w:val="13"/>
  </w:num>
  <w:num w:numId="12">
    <w:abstractNumId w:val="17"/>
  </w:num>
  <w:num w:numId="13">
    <w:abstractNumId w:val="3"/>
  </w:num>
  <w:num w:numId="14">
    <w:abstractNumId w:val="27"/>
  </w:num>
  <w:num w:numId="15">
    <w:abstractNumId w:val="18"/>
  </w:num>
  <w:num w:numId="16">
    <w:abstractNumId w:val="20"/>
  </w:num>
  <w:num w:numId="17">
    <w:abstractNumId w:val="24"/>
  </w:num>
  <w:num w:numId="18">
    <w:abstractNumId w:val="2"/>
  </w:num>
  <w:num w:numId="19">
    <w:abstractNumId w:val="16"/>
  </w:num>
  <w:num w:numId="20">
    <w:abstractNumId w:val="9"/>
  </w:num>
  <w:num w:numId="21">
    <w:abstractNumId w:val="11"/>
  </w:num>
  <w:num w:numId="22">
    <w:abstractNumId w:val="21"/>
  </w:num>
  <w:num w:numId="23">
    <w:abstractNumId w:val="22"/>
  </w:num>
  <w:num w:numId="24">
    <w:abstractNumId w:val="10"/>
  </w:num>
  <w:num w:numId="25">
    <w:abstractNumId w:val="4"/>
  </w:num>
  <w:num w:numId="26">
    <w:abstractNumId w:val="0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AA"/>
    <w:rsid w:val="00006C63"/>
    <w:rsid w:val="00095386"/>
    <w:rsid w:val="001D0978"/>
    <w:rsid w:val="002344F7"/>
    <w:rsid w:val="002C38E8"/>
    <w:rsid w:val="00303D68"/>
    <w:rsid w:val="0044596B"/>
    <w:rsid w:val="00476243"/>
    <w:rsid w:val="00527874"/>
    <w:rsid w:val="005325FE"/>
    <w:rsid w:val="00614B70"/>
    <w:rsid w:val="00667829"/>
    <w:rsid w:val="00680779"/>
    <w:rsid w:val="006B15AA"/>
    <w:rsid w:val="0072397F"/>
    <w:rsid w:val="00777B1E"/>
    <w:rsid w:val="008163FC"/>
    <w:rsid w:val="00845DFC"/>
    <w:rsid w:val="008C7F61"/>
    <w:rsid w:val="008D7C0E"/>
    <w:rsid w:val="008E425C"/>
    <w:rsid w:val="00922DA4"/>
    <w:rsid w:val="009D7DE5"/>
    <w:rsid w:val="00A626C8"/>
    <w:rsid w:val="00A63052"/>
    <w:rsid w:val="00AA4212"/>
    <w:rsid w:val="00AF5368"/>
    <w:rsid w:val="00B7500D"/>
    <w:rsid w:val="00BD19D5"/>
    <w:rsid w:val="00BE3087"/>
    <w:rsid w:val="00C74FE7"/>
    <w:rsid w:val="00CF4366"/>
    <w:rsid w:val="00D173C4"/>
    <w:rsid w:val="00D8681B"/>
    <w:rsid w:val="00DD4405"/>
    <w:rsid w:val="00E205D2"/>
    <w:rsid w:val="00F3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A9D06-8D3C-45B3-B4A3-529A2899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D1D9F"/>
    <w:pPr>
      <w:spacing w:after="17" w:line="271" w:lineRule="auto"/>
      <w:ind w:left="10" w:right="1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iPriority w:val="9"/>
    <w:qFormat/>
    <w:rsid w:val="00CD1D9F"/>
    <w:pPr>
      <w:keepNext/>
      <w:keepLines/>
      <w:spacing w:after="158" w:line="256" w:lineRule="auto"/>
      <w:ind w:left="347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CD1D9F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E6944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Noto Sans CJK JP Regular" w:hAnsi="Liberation Sans" w:cs="Free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Free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FreeSans"/>
    </w:rPr>
  </w:style>
  <w:style w:type="paragraph" w:styleId="Listaszerbekezds">
    <w:name w:val="List Paragraph"/>
    <w:basedOn w:val="Norml"/>
    <w:uiPriority w:val="34"/>
    <w:qFormat/>
    <w:rsid w:val="00CD1D9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E694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D1D9F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34893"/>
    <w:pPr>
      <w:widowControl w:val="0"/>
    </w:pPr>
    <w:rPr>
      <w:rFonts w:ascii="Arial" w:eastAsia="Times New Roman" w:hAnsi="Arial" w:cs="Arial"/>
      <w:color w:val="000000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66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7829"/>
    <w:rPr>
      <w:rFonts w:ascii="Times New Roman" w:eastAsia="Times New Roman" w:hAnsi="Times New Roman" w:cs="Times New Roman"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66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7829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1263</Words>
  <Characters>8721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Dávid Vogel</dc:creator>
  <dc:description/>
  <cp:lastModifiedBy>DrIsk</cp:lastModifiedBy>
  <cp:revision>2</cp:revision>
  <cp:lastPrinted>2020-11-04T11:18:00Z</cp:lastPrinted>
  <dcterms:created xsi:type="dcterms:W3CDTF">2021-11-04T13:35:00Z</dcterms:created>
  <dcterms:modified xsi:type="dcterms:W3CDTF">2021-11-04T13:35:00Z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